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1"/>
      </w:tblGrid>
      <w:tr w:rsidR="009116C0" w:rsidTr="009116C0">
        <w:tc>
          <w:tcPr>
            <w:tcW w:w="8531" w:type="dxa"/>
          </w:tcPr>
          <w:p w:rsidR="009116C0" w:rsidRPr="009116C0" w:rsidRDefault="009116C0" w:rsidP="009116C0">
            <w:pPr>
              <w:rPr>
                <w:rFonts w:ascii="Arial" w:hAnsi="Arial"/>
              </w:rPr>
            </w:pPr>
            <w:bookmarkStart w:id="0" w:name="_GoBack"/>
            <w:bookmarkEnd w:id="0"/>
            <w:r w:rsidRPr="00D7031D">
              <w:rPr>
                <w:rFonts w:ascii="Arial" w:hAnsi="Arial"/>
              </w:rPr>
              <w:t>De raad van de gemeente Meerssen:</w:t>
            </w:r>
          </w:p>
        </w:tc>
      </w:tr>
      <w:tr w:rsidR="009116C0" w:rsidTr="009116C0">
        <w:tc>
          <w:tcPr>
            <w:tcW w:w="8531" w:type="dxa"/>
          </w:tcPr>
          <w:p w:rsidR="009116C0" w:rsidRPr="00D7031D" w:rsidRDefault="009116C0" w:rsidP="009116C0">
            <w:pPr>
              <w:rPr>
                <w:rFonts w:ascii="Arial" w:hAnsi="Arial"/>
              </w:rPr>
            </w:pPr>
          </w:p>
        </w:tc>
      </w:tr>
      <w:tr w:rsidR="009116C0" w:rsidTr="009116C0">
        <w:tc>
          <w:tcPr>
            <w:tcW w:w="8531" w:type="dxa"/>
          </w:tcPr>
          <w:p w:rsidR="009116C0" w:rsidRPr="009116C0" w:rsidRDefault="009116C0" w:rsidP="009116C0">
            <w:pPr>
              <w:rPr>
                <w:rFonts w:ascii="Arial" w:hAnsi="Arial"/>
              </w:rPr>
            </w:pPr>
            <w:r w:rsidRPr="00D7031D">
              <w:rPr>
                <w:rFonts w:ascii="Arial" w:hAnsi="Arial"/>
              </w:rPr>
              <w:t xml:space="preserve">Gezien het voorstel van het college de dato </w:t>
            </w:r>
            <w:r>
              <w:rPr>
                <w:rFonts w:ascii="Arial" w:hAnsi="Arial"/>
              </w:rPr>
              <w:t>4 januari 2022</w:t>
            </w:r>
            <w:r w:rsidRPr="00D7031D">
              <w:rPr>
                <w:rFonts w:ascii="Arial" w:hAnsi="Arial"/>
              </w:rPr>
              <w:t xml:space="preserve"> strekkend</w:t>
            </w:r>
            <w:r>
              <w:rPr>
                <w:rFonts w:ascii="Arial" w:hAnsi="Arial"/>
              </w:rPr>
              <w:t xml:space="preserve">e tot de vaststelling van een </w:t>
            </w:r>
            <w:r w:rsidR="00FC7599">
              <w:rPr>
                <w:rFonts w:ascii="Arial" w:hAnsi="Arial"/>
              </w:rPr>
              <w:t>aansluitverordening Meerssen 2022</w:t>
            </w:r>
            <w:r w:rsidRPr="00D7031D">
              <w:rPr>
                <w:rFonts w:ascii="Arial" w:hAnsi="Arial"/>
              </w:rPr>
              <w:t>;</w:t>
            </w:r>
          </w:p>
        </w:tc>
      </w:tr>
      <w:tr w:rsidR="009116C0" w:rsidTr="009116C0">
        <w:tc>
          <w:tcPr>
            <w:tcW w:w="8531" w:type="dxa"/>
          </w:tcPr>
          <w:p w:rsidR="009116C0" w:rsidRPr="00D7031D" w:rsidRDefault="009116C0" w:rsidP="009116C0">
            <w:pPr>
              <w:rPr>
                <w:rFonts w:ascii="Arial" w:hAnsi="Arial"/>
              </w:rPr>
            </w:pPr>
          </w:p>
        </w:tc>
      </w:tr>
      <w:tr w:rsidR="009116C0" w:rsidTr="009116C0">
        <w:tc>
          <w:tcPr>
            <w:tcW w:w="8531" w:type="dxa"/>
          </w:tcPr>
          <w:p w:rsidR="009116C0" w:rsidRPr="009116C0" w:rsidRDefault="009116C0" w:rsidP="00FC7599">
            <w:pPr>
              <w:rPr>
                <w:rFonts w:ascii="Arial" w:hAnsi="Arial"/>
              </w:rPr>
            </w:pPr>
            <w:r w:rsidRPr="00D7031D">
              <w:rPr>
                <w:rFonts w:ascii="Arial" w:hAnsi="Arial"/>
              </w:rPr>
              <w:t>Gelet op het</w:t>
            </w:r>
            <w:r w:rsidR="00FC7599">
              <w:rPr>
                <w:rFonts w:ascii="Arial" w:hAnsi="Arial"/>
              </w:rPr>
              <w:t xml:space="preserve"> </w:t>
            </w:r>
            <w:r w:rsidRPr="00D7031D">
              <w:rPr>
                <w:rFonts w:ascii="Arial" w:hAnsi="Arial"/>
              </w:rPr>
              <w:t>artikel</w:t>
            </w:r>
            <w:r w:rsidR="00FC7599">
              <w:rPr>
                <w:rFonts w:ascii="Arial" w:hAnsi="Arial"/>
              </w:rPr>
              <w:t xml:space="preserve"> 149</w:t>
            </w:r>
            <w:r w:rsidRPr="00D7031D">
              <w:rPr>
                <w:rFonts w:ascii="Arial" w:hAnsi="Arial"/>
              </w:rPr>
              <w:t xml:space="preserve"> van de Gemeentewet;</w:t>
            </w:r>
          </w:p>
        </w:tc>
      </w:tr>
      <w:tr w:rsidR="009116C0" w:rsidTr="009116C0">
        <w:tc>
          <w:tcPr>
            <w:tcW w:w="8531" w:type="dxa"/>
          </w:tcPr>
          <w:p w:rsidR="009116C0" w:rsidRDefault="009116C0" w:rsidP="009116C0">
            <w:pPr>
              <w:rPr>
                <w:rFonts w:ascii="Arial" w:hAnsi="Arial"/>
              </w:rPr>
            </w:pPr>
          </w:p>
          <w:p w:rsidR="009116C0" w:rsidRDefault="009116C0" w:rsidP="009116C0">
            <w:pPr>
              <w:rPr>
                <w:rFonts w:ascii="Arial" w:hAnsi="Arial"/>
              </w:rPr>
            </w:pPr>
            <w:r>
              <w:rPr>
                <w:rFonts w:ascii="Arial" w:hAnsi="Arial"/>
              </w:rPr>
              <w:t>B E S L U I T:</w:t>
            </w:r>
          </w:p>
          <w:p w:rsidR="009116C0" w:rsidRPr="00D7031D" w:rsidRDefault="009116C0" w:rsidP="009116C0">
            <w:pPr>
              <w:rPr>
                <w:rFonts w:ascii="Arial" w:hAnsi="Arial"/>
              </w:rPr>
            </w:pPr>
          </w:p>
        </w:tc>
      </w:tr>
      <w:tr w:rsidR="009116C0" w:rsidTr="009116C0">
        <w:tc>
          <w:tcPr>
            <w:tcW w:w="8531" w:type="dxa"/>
          </w:tcPr>
          <w:p w:rsidR="009116C0" w:rsidRPr="009116C0" w:rsidRDefault="009116C0" w:rsidP="009116C0">
            <w:pPr>
              <w:rPr>
                <w:rFonts w:ascii="Arial" w:hAnsi="Arial"/>
              </w:rPr>
            </w:pPr>
            <w:r w:rsidRPr="00D7031D">
              <w:rPr>
                <w:rFonts w:ascii="Arial" w:hAnsi="Arial"/>
              </w:rPr>
              <w:t>Vast te stellen de:</w:t>
            </w:r>
          </w:p>
        </w:tc>
      </w:tr>
      <w:tr w:rsidR="009116C0" w:rsidTr="009116C0">
        <w:tc>
          <w:tcPr>
            <w:tcW w:w="8531" w:type="dxa"/>
          </w:tcPr>
          <w:p w:rsidR="009116C0" w:rsidRDefault="009116C0" w:rsidP="009116C0"/>
        </w:tc>
      </w:tr>
      <w:tr w:rsidR="009116C0" w:rsidTr="009116C0">
        <w:tc>
          <w:tcPr>
            <w:tcW w:w="8531" w:type="dxa"/>
          </w:tcPr>
          <w:p w:rsidR="009116C0" w:rsidRPr="009116C0" w:rsidRDefault="001263FA" w:rsidP="00FC7599">
            <w:pPr>
              <w:rPr>
                <w:rFonts w:ascii="Arial" w:hAnsi="Arial"/>
              </w:rPr>
            </w:pPr>
            <w:r>
              <w:rPr>
                <w:rFonts w:ascii="Arial" w:hAnsi="Arial"/>
              </w:rPr>
              <w:t>Verorden</w:t>
            </w:r>
            <w:r w:rsidR="009116C0" w:rsidRPr="00D7031D">
              <w:rPr>
                <w:rFonts w:ascii="Arial" w:hAnsi="Arial"/>
              </w:rPr>
              <w:t xml:space="preserve">ing </w:t>
            </w:r>
            <w:r w:rsidR="00FC7599">
              <w:rPr>
                <w:rFonts w:ascii="Arial" w:hAnsi="Arial"/>
              </w:rPr>
              <w:t>van de gemeenteraad van de gemeente Meerssen houdende regels omtrent de rioolaansluiting Meerssen 2022 (Aansluitverordening Meerssen 2022)</w:t>
            </w:r>
          </w:p>
        </w:tc>
      </w:tr>
      <w:tr w:rsidR="009116C0" w:rsidTr="009116C0">
        <w:tc>
          <w:tcPr>
            <w:tcW w:w="8531" w:type="dxa"/>
          </w:tcPr>
          <w:p w:rsidR="009116C0" w:rsidRDefault="009116C0" w:rsidP="009116C0"/>
        </w:tc>
      </w:tr>
      <w:tr w:rsidR="009116C0" w:rsidRPr="00D16D47" w:rsidTr="009116C0">
        <w:tc>
          <w:tcPr>
            <w:tcW w:w="8531" w:type="dxa"/>
          </w:tcPr>
          <w:p w:rsidR="009116C0" w:rsidRPr="00D16D47" w:rsidRDefault="009116C0" w:rsidP="00D16D47">
            <w:pPr>
              <w:spacing w:line="276" w:lineRule="auto"/>
              <w:rPr>
                <w:rFonts w:cstheme="minorHAnsi"/>
                <w:sz w:val="20"/>
                <w:szCs w:val="20"/>
              </w:rPr>
            </w:pPr>
          </w:p>
          <w:p w:rsidR="00FC7599" w:rsidRPr="00D16D47" w:rsidRDefault="00FC7599" w:rsidP="00D16D47">
            <w:pPr>
              <w:spacing w:line="276" w:lineRule="auto"/>
              <w:rPr>
                <w:rFonts w:cstheme="minorHAnsi"/>
                <w:sz w:val="20"/>
                <w:szCs w:val="20"/>
                <w:u w:val="single"/>
              </w:rPr>
            </w:pPr>
            <w:r w:rsidRPr="00D16D47">
              <w:rPr>
                <w:rFonts w:cstheme="minorHAnsi"/>
                <w:sz w:val="20"/>
                <w:szCs w:val="20"/>
                <w:u w:val="single"/>
              </w:rPr>
              <w:t>Hoofdstuk 1 Algemene bepalingen</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eastAsia="Calibri" w:cstheme="minorHAnsi"/>
                <w:b/>
                <w:bCs/>
                <w:sz w:val="20"/>
                <w:szCs w:val="20"/>
              </w:rPr>
            </w:pPr>
            <w:r w:rsidRPr="00D16D47">
              <w:rPr>
                <w:rFonts w:eastAsia="Calibri" w:cstheme="minorHAnsi"/>
                <w:b/>
                <w:bCs/>
                <w:sz w:val="20"/>
                <w:szCs w:val="20"/>
              </w:rPr>
              <w:t>Artikel 1 Begripsbepalingen</w:t>
            </w:r>
          </w:p>
          <w:p w:rsidR="00FC7599" w:rsidRPr="00D16D47" w:rsidRDefault="00FC7599" w:rsidP="00D16D47">
            <w:pPr>
              <w:spacing w:line="276" w:lineRule="auto"/>
              <w:rPr>
                <w:rFonts w:eastAsia="Calibri" w:cstheme="minorHAnsi"/>
                <w:sz w:val="20"/>
                <w:szCs w:val="20"/>
              </w:rPr>
            </w:pPr>
            <w:r w:rsidRPr="00D16D47">
              <w:rPr>
                <w:rFonts w:eastAsia="Calibri" w:cstheme="minorHAnsi"/>
                <w:sz w:val="20"/>
                <w:szCs w:val="20"/>
              </w:rPr>
              <w:t>Voor de toepassing van deze verordening wordt verstaan onder:</w:t>
            </w:r>
          </w:p>
          <w:p w:rsidR="00FC7599" w:rsidRPr="00D16D47" w:rsidRDefault="00FC7599" w:rsidP="00D16D47">
            <w:pPr>
              <w:tabs>
                <w:tab w:val="left" w:pos="576"/>
              </w:tabs>
              <w:spacing w:line="276" w:lineRule="auto"/>
              <w:ind w:left="596" w:hanging="596"/>
              <w:rPr>
                <w:rFonts w:eastAsia="Calibri" w:cstheme="minorHAnsi"/>
                <w:sz w:val="20"/>
                <w:szCs w:val="20"/>
              </w:rPr>
            </w:pPr>
            <w:r w:rsidRPr="00D16D47">
              <w:rPr>
                <w:rFonts w:eastAsia="Calibri" w:cstheme="minorHAnsi"/>
                <w:sz w:val="20"/>
                <w:szCs w:val="20"/>
              </w:rPr>
              <w:t xml:space="preserve">a. </w:t>
            </w:r>
            <w:r w:rsidRPr="00D16D47">
              <w:rPr>
                <w:rFonts w:eastAsia="Calibri" w:cstheme="minorHAnsi"/>
                <w:sz w:val="20"/>
                <w:szCs w:val="20"/>
              </w:rPr>
              <w:tab/>
            </w:r>
            <w:proofErr w:type="spellStart"/>
            <w:r w:rsidRPr="00D16D47">
              <w:rPr>
                <w:rFonts w:eastAsia="Calibri" w:cstheme="minorHAnsi"/>
                <w:sz w:val="20"/>
                <w:szCs w:val="20"/>
              </w:rPr>
              <w:t>bronneringswater</w:t>
            </w:r>
            <w:proofErr w:type="spellEnd"/>
            <w:r w:rsidRPr="00D16D47">
              <w:rPr>
                <w:rFonts w:eastAsia="Calibri" w:cstheme="minorHAnsi"/>
                <w:sz w:val="20"/>
                <w:szCs w:val="20"/>
              </w:rPr>
              <w:t>: grondwater, onttrokken voor tijdelijke verlaging van de grondwaterstand;</w:t>
            </w:r>
          </w:p>
          <w:p w:rsidR="00FC7599" w:rsidRPr="00D16D47" w:rsidRDefault="00FC7599" w:rsidP="00D16D47">
            <w:pPr>
              <w:tabs>
                <w:tab w:val="left" w:pos="576"/>
              </w:tabs>
              <w:spacing w:line="276" w:lineRule="auto"/>
              <w:ind w:left="596" w:hanging="596"/>
              <w:rPr>
                <w:rFonts w:eastAsia="Calibri" w:cstheme="minorHAnsi"/>
                <w:sz w:val="20"/>
                <w:szCs w:val="20"/>
              </w:rPr>
            </w:pPr>
            <w:r w:rsidRPr="00D16D47">
              <w:rPr>
                <w:rFonts w:eastAsia="Calibri" w:cstheme="minorHAnsi"/>
                <w:sz w:val="20"/>
                <w:szCs w:val="20"/>
              </w:rPr>
              <w:t xml:space="preserve">b. </w:t>
            </w:r>
            <w:r w:rsidRPr="00D16D47">
              <w:rPr>
                <w:rFonts w:eastAsia="Calibri" w:cstheme="minorHAnsi"/>
                <w:sz w:val="20"/>
                <w:szCs w:val="20"/>
              </w:rPr>
              <w:tab/>
              <w:t>college: college van burgemeester en wethouders van de gemeente Meerssen;</w:t>
            </w:r>
          </w:p>
          <w:p w:rsidR="00FC7599" w:rsidRPr="00D16D47" w:rsidRDefault="00FC7599" w:rsidP="00D16D47">
            <w:pPr>
              <w:tabs>
                <w:tab w:val="left" w:pos="576"/>
              </w:tabs>
              <w:spacing w:line="276" w:lineRule="auto"/>
              <w:ind w:left="596" w:hanging="596"/>
              <w:rPr>
                <w:rFonts w:eastAsia="Calibri" w:cstheme="minorHAnsi"/>
                <w:sz w:val="20"/>
                <w:szCs w:val="20"/>
              </w:rPr>
            </w:pPr>
            <w:r w:rsidRPr="00D16D47">
              <w:rPr>
                <w:rFonts w:eastAsia="Calibri" w:cstheme="minorHAnsi"/>
                <w:sz w:val="20"/>
                <w:szCs w:val="20"/>
              </w:rPr>
              <w:t xml:space="preserve">c. </w:t>
            </w:r>
            <w:r w:rsidRPr="00D16D47">
              <w:rPr>
                <w:rFonts w:eastAsia="Calibri" w:cstheme="minorHAnsi"/>
                <w:sz w:val="20"/>
                <w:szCs w:val="20"/>
              </w:rPr>
              <w:tab/>
              <w:t>openbaar riool: gedeelte van de riolering dat bij de gemeente in eigendom en beheer is voor inzameling en transport van afvalwater, met inbegrip van de daartoe behorende werken en installaties; en</w:t>
            </w:r>
          </w:p>
          <w:p w:rsidR="00FC7599" w:rsidRPr="00D16D47" w:rsidRDefault="00FC7599" w:rsidP="00D16D47">
            <w:pPr>
              <w:tabs>
                <w:tab w:val="left" w:pos="576"/>
              </w:tabs>
              <w:spacing w:line="276" w:lineRule="auto"/>
              <w:ind w:left="596" w:hanging="596"/>
              <w:rPr>
                <w:rFonts w:eastAsia="Calibri" w:cstheme="minorHAnsi"/>
                <w:sz w:val="20"/>
                <w:szCs w:val="20"/>
              </w:rPr>
            </w:pPr>
            <w:r w:rsidRPr="00D16D47">
              <w:rPr>
                <w:rFonts w:eastAsia="Calibri" w:cstheme="minorHAnsi"/>
                <w:sz w:val="20"/>
                <w:szCs w:val="20"/>
              </w:rPr>
              <w:t xml:space="preserve">d. </w:t>
            </w:r>
            <w:r w:rsidRPr="00D16D47">
              <w:rPr>
                <w:rFonts w:eastAsia="Calibri" w:cstheme="minorHAnsi"/>
                <w:sz w:val="20"/>
                <w:szCs w:val="20"/>
              </w:rPr>
              <w:tab/>
            </w:r>
            <w:proofErr w:type="spellStart"/>
            <w:r w:rsidRPr="00D16D47">
              <w:rPr>
                <w:rFonts w:eastAsia="Calibri" w:cstheme="minorHAnsi"/>
                <w:sz w:val="20"/>
                <w:szCs w:val="20"/>
              </w:rPr>
              <w:t>rioolaansluitleiding</w:t>
            </w:r>
            <w:proofErr w:type="spellEnd"/>
            <w:r w:rsidRPr="00D16D47">
              <w:rPr>
                <w:rFonts w:eastAsia="Calibri" w:cstheme="minorHAnsi"/>
                <w:sz w:val="20"/>
                <w:szCs w:val="20"/>
              </w:rPr>
              <w:t>: leiding tussen het gebouw waar afvalwater vrijkomt en het openbaar riool.</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 xml:space="preserve">Artikel 2 </w:t>
            </w:r>
            <w:proofErr w:type="spellStart"/>
            <w:r w:rsidRPr="00D16D47">
              <w:rPr>
                <w:rFonts w:cstheme="minorHAnsi"/>
                <w:b/>
                <w:bCs/>
                <w:sz w:val="20"/>
                <w:szCs w:val="20"/>
              </w:rPr>
              <w:t>Normadressaat</w:t>
            </w:r>
            <w:proofErr w:type="spellEnd"/>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Aan de regels in deze verordening wordt voldaan door degene die de activiteit verricht en door de eigenaar van de gronden waarop de activiteit wordt verricht, tenzij anders is bepaald. Diegenen dragen zorg voor de naleving van de regels over de activiteit.</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Wanneer gronden met een beperkt zakelijk recht zijn bezwaard of krachtens persoonlijk recht in gebruik zijn gegeven, wordt aan deze verordening ook voldaan door de beperkt zakelijk gerechtigde of de gebruiker.</w:t>
            </w:r>
          </w:p>
          <w:p w:rsidR="00FC7599" w:rsidRPr="00D16D47" w:rsidRDefault="00FC7599" w:rsidP="00D16D47">
            <w:pPr>
              <w:spacing w:line="276" w:lineRule="auto"/>
              <w:rPr>
                <w:rFonts w:cstheme="minorHAnsi"/>
                <w:bCs/>
                <w:sz w:val="20"/>
                <w:szCs w:val="20"/>
              </w:rPr>
            </w:pPr>
          </w:p>
          <w:p w:rsidR="00FC7599" w:rsidRPr="00D16D47" w:rsidRDefault="00FC7599" w:rsidP="00D16D47">
            <w:pPr>
              <w:spacing w:line="276" w:lineRule="auto"/>
              <w:rPr>
                <w:rFonts w:cstheme="minorHAnsi"/>
                <w:sz w:val="20"/>
                <w:szCs w:val="20"/>
                <w:u w:val="single"/>
              </w:rPr>
            </w:pPr>
            <w:r w:rsidRPr="00D16D47">
              <w:rPr>
                <w:rFonts w:cstheme="minorHAnsi"/>
                <w:sz w:val="20"/>
                <w:szCs w:val="20"/>
                <w:u w:val="single"/>
              </w:rPr>
              <w:t>Hoofdstuk 2 Aanleg, instandhouding en verwijdering van een rioolaansluiting</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3 Oogmerken</w:t>
            </w:r>
          </w:p>
          <w:p w:rsidR="00FC7599" w:rsidRPr="00D16D47" w:rsidRDefault="00FC7599" w:rsidP="00D16D47">
            <w:pPr>
              <w:spacing w:line="276" w:lineRule="auto"/>
              <w:rPr>
                <w:rFonts w:cstheme="minorHAnsi"/>
                <w:sz w:val="20"/>
                <w:szCs w:val="20"/>
              </w:rPr>
            </w:pPr>
            <w:r w:rsidRPr="00D16D47">
              <w:rPr>
                <w:rFonts w:cstheme="minorHAnsi"/>
                <w:sz w:val="20"/>
                <w:szCs w:val="20"/>
              </w:rPr>
              <w:t>Deze regels in deze verordening zijn gesteld met het oog op het beschermen van:</w:t>
            </w:r>
          </w:p>
          <w:p w:rsidR="00FC7599" w:rsidRPr="00D16D47" w:rsidRDefault="00FC7599" w:rsidP="00D16D47">
            <w:pPr>
              <w:tabs>
                <w:tab w:val="left" w:pos="576"/>
              </w:tabs>
              <w:spacing w:line="276" w:lineRule="auto"/>
              <w:ind w:left="596" w:hanging="596"/>
              <w:rPr>
                <w:rFonts w:eastAsia="Calibri" w:cstheme="minorHAnsi"/>
                <w:sz w:val="20"/>
                <w:szCs w:val="20"/>
              </w:rPr>
            </w:pPr>
            <w:r w:rsidRPr="00D16D47">
              <w:rPr>
                <w:rFonts w:cstheme="minorHAnsi"/>
                <w:sz w:val="20"/>
                <w:szCs w:val="20"/>
              </w:rPr>
              <w:t xml:space="preserve">a. </w:t>
            </w:r>
            <w:r w:rsidRPr="00D16D47">
              <w:rPr>
                <w:rFonts w:cstheme="minorHAnsi"/>
                <w:sz w:val="20"/>
                <w:szCs w:val="20"/>
              </w:rPr>
              <w:tab/>
            </w:r>
            <w:r w:rsidRPr="00D16D47">
              <w:rPr>
                <w:rFonts w:eastAsia="Calibri" w:cstheme="minorHAnsi"/>
                <w:sz w:val="20"/>
                <w:szCs w:val="20"/>
              </w:rPr>
              <w:t>de gezondheid; en</w:t>
            </w:r>
          </w:p>
          <w:p w:rsidR="00FC7599" w:rsidRPr="00D16D47" w:rsidRDefault="00FC7599" w:rsidP="00D16D47">
            <w:pPr>
              <w:tabs>
                <w:tab w:val="left" w:pos="576"/>
              </w:tabs>
              <w:spacing w:line="276" w:lineRule="auto"/>
              <w:ind w:left="596" w:hanging="596"/>
              <w:rPr>
                <w:rFonts w:eastAsia="Calibri" w:cstheme="minorHAnsi"/>
                <w:sz w:val="20"/>
                <w:szCs w:val="20"/>
              </w:rPr>
            </w:pPr>
            <w:r w:rsidRPr="00D16D47">
              <w:rPr>
                <w:rFonts w:eastAsia="Calibri" w:cstheme="minorHAnsi"/>
                <w:sz w:val="20"/>
                <w:szCs w:val="20"/>
              </w:rPr>
              <w:t xml:space="preserve">b. </w:t>
            </w:r>
            <w:r w:rsidRPr="00D16D47">
              <w:rPr>
                <w:rFonts w:eastAsia="Calibri" w:cstheme="minorHAnsi"/>
                <w:sz w:val="20"/>
                <w:szCs w:val="20"/>
              </w:rPr>
              <w:tab/>
              <w:t xml:space="preserve">de doelmatige werking van de voorzieningen voor het beheer van afvalwater. </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4 Specifieke zorgplicht</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Degene die een particulier riool op een openbaar riool aansluit of wijzigt en weet of redelijkerwijs kan vermoeden dat die activiteit nadelige gevolgen kan hebben voor de belangen, bedoeld in artikel 3, is verplicht:</w:t>
            </w:r>
          </w:p>
          <w:p w:rsidR="00FC7599" w:rsidRPr="00D16D47" w:rsidRDefault="00FC7599" w:rsidP="00D16D47">
            <w:pPr>
              <w:tabs>
                <w:tab w:val="left" w:pos="1021"/>
              </w:tabs>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alle maatregelen te nemen die redelijkerwijs van diegene kunnen worden gevraagd om die gevolgen te voorkomen;</w:t>
            </w:r>
          </w:p>
          <w:p w:rsidR="00FC7599" w:rsidRPr="00D16D47" w:rsidRDefault="00FC7599" w:rsidP="00D16D47">
            <w:pPr>
              <w:tabs>
                <w:tab w:val="left" w:pos="1021"/>
              </w:tabs>
              <w:spacing w:line="276" w:lineRule="auto"/>
              <w:ind w:left="1021" w:hanging="425"/>
              <w:rPr>
                <w:rFonts w:cstheme="minorHAnsi"/>
                <w:sz w:val="20"/>
                <w:szCs w:val="20"/>
              </w:rPr>
            </w:pPr>
            <w:r w:rsidRPr="00D16D47">
              <w:rPr>
                <w:rFonts w:cstheme="minorHAnsi"/>
                <w:sz w:val="20"/>
                <w:szCs w:val="20"/>
              </w:rPr>
              <w:lastRenderedPageBreak/>
              <w:t xml:space="preserve">b. </w:t>
            </w:r>
            <w:r w:rsidRPr="00D16D47">
              <w:rPr>
                <w:rFonts w:cstheme="minorHAnsi"/>
                <w:sz w:val="20"/>
                <w:szCs w:val="20"/>
              </w:rPr>
              <w:tab/>
              <w:t>voor zover die gevolgen niet kunnen worden voorkomen: die gevolgen zoveel mogelijk te beperken of ongedaan te maken; en</w:t>
            </w:r>
          </w:p>
          <w:p w:rsidR="00FC7599" w:rsidRPr="00D16D47" w:rsidRDefault="00FC7599" w:rsidP="00D16D47">
            <w:pPr>
              <w:tabs>
                <w:tab w:val="left" w:pos="1021"/>
              </w:tabs>
              <w:spacing w:line="276" w:lineRule="auto"/>
              <w:ind w:left="1021" w:hanging="425"/>
              <w:rPr>
                <w:rFonts w:cstheme="minorHAnsi"/>
                <w:sz w:val="20"/>
                <w:szCs w:val="20"/>
              </w:rPr>
            </w:pPr>
            <w:r w:rsidRPr="00D16D47">
              <w:rPr>
                <w:rFonts w:cstheme="minorHAnsi"/>
                <w:sz w:val="20"/>
                <w:szCs w:val="20"/>
              </w:rPr>
              <w:t xml:space="preserve">c. </w:t>
            </w:r>
            <w:r w:rsidRPr="00D16D47">
              <w:rPr>
                <w:rFonts w:cstheme="minorHAnsi"/>
                <w:sz w:val="20"/>
                <w:szCs w:val="20"/>
              </w:rPr>
              <w:tab/>
              <w:t xml:space="preserve">als die gevolgen onvoldoende kunnen worden beperkt: die activiteit achterwege te laten voor zover dat redelijkerwijs van diegene kan worden gevraagd. </w:t>
            </w:r>
          </w:p>
          <w:p w:rsidR="00FC7599" w:rsidRPr="00D16D47" w:rsidRDefault="00FC7599" w:rsidP="00D16D47">
            <w:pPr>
              <w:tabs>
                <w:tab w:val="left" w:pos="596"/>
              </w:tabs>
              <w:spacing w:line="276" w:lineRule="auto"/>
              <w:rPr>
                <w:rFonts w:cstheme="minorHAnsi"/>
                <w:sz w:val="20"/>
                <w:szCs w:val="20"/>
              </w:rPr>
            </w:pPr>
            <w:r w:rsidRPr="00D16D47">
              <w:rPr>
                <w:rFonts w:cstheme="minorHAnsi"/>
                <w:sz w:val="20"/>
                <w:szCs w:val="20"/>
              </w:rPr>
              <w:t xml:space="preserve">2. </w:t>
            </w:r>
            <w:r w:rsidRPr="00D16D47">
              <w:rPr>
                <w:rFonts w:cstheme="minorHAnsi"/>
                <w:sz w:val="20"/>
                <w:szCs w:val="20"/>
              </w:rPr>
              <w:tab/>
              <w:t>Deze plicht houdt in ieder geval in dat:</w:t>
            </w:r>
          </w:p>
          <w:p w:rsidR="00FC7599" w:rsidRPr="00D16D47" w:rsidRDefault="00FC7599" w:rsidP="00D16D47">
            <w:pPr>
              <w:tabs>
                <w:tab w:val="left" w:pos="1021"/>
              </w:tabs>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bij sloopwerkzaamheden of andere werkzaamheden op een op het openbaar riool aangesloten perceel verzanding wordt voorkomen; en</w:t>
            </w:r>
          </w:p>
          <w:p w:rsidR="00FC7599" w:rsidRPr="00D16D47" w:rsidRDefault="00FC7599" w:rsidP="00D16D47">
            <w:pPr>
              <w:tabs>
                <w:tab w:val="left" w:pos="1021"/>
              </w:tabs>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 xml:space="preserve">de doelmatige werking van de </w:t>
            </w:r>
            <w:proofErr w:type="spellStart"/>
            <w:r w:rsidRPr="00D16D47">
              <w:rPr>
                <w:rFonts w:cstheme="minorHAnsi"/>
                <w:sz w:val="20"/>
                <w:szCs w:val="20"/>
              </w:rPr>
              <w:t>perceelaansluitleiding</w:t>
            </w:r>
            <w:proofErr w:type="spellEnd"/>
            <w:r w:rsidRPr="00D16D47">
              <w:rPr>
                <w:rFonts w:cstheme="minorHAnsi"/>
                <w:sz w:val="20"/>
                <w:szCs w:val="20"/>
              </w:rPr>
              <w:t>, naburige aansluitingen en de voorzieningen voor het beheer van afvalwater worden beschermd.</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5 Totstandbrenging en wijziging perceelaansluiting</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 xml:space="preserve">Met het oog op het beschermen van de gezondheid ligt een ondergrondse doorvoer van een </w:t>
            </w:r>
            <w:proofErr w:type="spellStart"/>
            <w:r w:rsidRPr="00D16D47">
              <w:rPr>
                <w:rFonts w:cstheme="minorHAnsi"/>
                <w:sz w:val="20"/>
                <w:szCs w:val="20"/>
              </w:rPr>
              <w:t>rioolaansluitleiding</w:t>
            </w:r>
            <w:proofErr w:type="spellEnd"/>
            <w:r w:rsidRPr="00D16D47">
              <w:rPr>
                <w:rFonts w:cstheme="minorHAnsi"/>
                <w:sz w:val="20"/>
                <w:szCs w:val="20"/>
              </w:rPr>
              <w:t xml:space="preserve"> of andere voorziening voor afvoer van afvalwater door een uitwendige scheidingsconstructie van een bouwwerk zoveel mogelijk haaks op de scheidingsconstructie.</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 xml:space="preserve">De gebouwaansluiting van de op het eigen erf of terrein gelegen </w:t>
            </w:r>
            <w:proofErr w:type="spellStart"/>
            <w:r w:rsidRPr="00D16D47">
              <w:rPr>
                <w:rFonts w:cstheme="minorHAnsi"/>
                <w:sz w:val="20"/>
                <w:szCs w:val="20"/>
              </w:rPr>
              <w:t>rioolaansluitleiding</w:t>
            </w:r>
            <w:proofErr w:type="spellEnd"/>
            <w:r w:rsidRPr="00D16D47">
              <w:rPr>
                <w:rFonts w:cstheme="minorHAnsi"/>
                <w:sz w:val="20"/>
                <w:szCs w:val="20"/>
              </w:rPr>
              <w:t xml:space="preserve"> of andere voorziening voor afvoer van afvalwater is zodanig dat bij zetting de dichtheid van de aansluiting en de afvoer gehandhaafd blijft.</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3.</w:t>
            </w:r>
            <w:r w:rsidRPr="00D16D47">
              <w:rPr>
                <w:rFonts w:cstheme="minorHAnsi"/>
                <w:sz w:val="20"/>
                <w:szCs w:val="20"/>
              </w:rPr>
              <w:tab/>
              <w:t xml:space="preserve">Een </w:t>
            </w:r>
            <w:proofErr w:type="spellStart"/>
            <w:r w:rsidRPr="00D16D47">
              <w:rPr>
                <w:rFonts w:cstheme="minorHAnsi"/>
                <w:sz w:val="20"/>
                <w:szCs w:val="20"/>
              </w:rPr>
              <w:t>rioolaansluitleiding</w:t>
            </w:r>
            <w:proofErr w:type="spellEnd"/>
            <w:r w:rsidRPr="00D16D47">
              <w:rPr>
                <w:rFonts w:cstheme="minorHAnsi"/>
                <w:sz w:val="20"/>
                <w:szCs w:val="20"/>
              </w:rPr>
              <w:t xml:space="preserve"> waardoor huishoudelijk afvalwater, hemelwater, grondwater of bedrijfsafvalwater wordt geleid:</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heeft geen vernauwing in de stroomrichting;</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heeft een vloeiend beloop;</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c.</w:t>
            </w:r>
            <w:r w:rsidRPr="00D16D47">
              <w:rPr>
                <w:rFonts w:cstheme="minorHAnsi"/>
                <w:sz w:val="20"/>
                <w:szCs w:val="20"/>
              </w:rPr>
              <w:tab/>
              <w:t xml:space="preserve"> is waterdicht; 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d. </w:t>
            </w:r>
            <w:r w:rsidRPr="00D16D47">
              <w:rPr>
                <w:rFonts w:cstheme="minorHAnsi"/>
                <w:sz w:val="20"/>
                <w:szCs w:val="20"/>
              </w:rPr>
              <w:tab/>
              <w:t>heeft een voldoende inwendige diameter.</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4. </w:t>
            </w:r>
            <w:r w:rsidRPr="00D16D47">
              <w:rPr>
                <w:rFonts w:cstheme="minorHAnsi"/>
                <w:sz w:val="20"/>
                <w:szCs w:val="20"/>
              </w:rPr>
              <w:tab/>
              <w:t xml:space="preserve">Met het oog op de doelmatige werking van het openbaar riool ligt de </w:t>
            </w:r>
            <w:proofErr w:type="spellStart"/>
            <w:r w:rsidRPr="00D16D47">
              <w:rPr>
                <w:rFonts w:cstheme="minorHAnsi"/>
                <w:sz w:val="20"/>
                <w:szCs w:val="20"/>
              </w:rPr>
              <w:t>binnenonderkant</w:t>
            </w:r>
            <w:proofErr w:type="spellEnd"/>
            <w:r w:rsidRPr="00D16D47">
              <w:rPr>
                <w:rFonts w:cstheme="minorHAnsi"/>
                <w:sz w:val="20"/>
                <w:szCs w:val="20"/>
              </w:rPr>
              <w:t xml:space="preserve"> van de </w:t>
            </w:r>
            <w:proofErr w:type="spellStart"/>
            <w:r w:rsidRPr="00D16D47">
              <w:rPr>
                <w:rFonts w:cstheme="minorHAnsi"/>
                <w:sz w:val="20"/>
                <w:szCs w:val="20"/>
              </w:rPr>
              <w:t>rioolaansluitleiding</w:t>
            </w:r>
            <w:proofErr w:type="spellEnd"/>
            <w:r w:rsidRPr="00D16D47">
              <w:rPr>
                <w:rFonts w:cstheme="minorHAnsi"/>
                <w:sz w:val="20"/>
                <w:szCs w:val="20"/>
              </w:rPr>
              <w:t xml:space="preserve"> ter plaatse van de perceelgrens boven het openbaar riool, vermeerderd met 200 mm plus een afschot van 1:100.</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5. </w:t>
            </w:r>
            <w:r w:rsidRPr="00D16D47">
              <w:rPr>
                <w:rFonts w:cstheme="minorHAnsi"/>
                <w:sz w:val="20"/>
                <w:szCs w:val="20"/>
              </w:rPr>
              <w:tab/>
              <w:t xml:space="preserve">De diameter van de </w:t>
            </w:r>
            <w:proofErr w:type="spellStart"/>
            <w:r w:rsidRPr="00D16D47">
              <w:rPr>
                <w:rFonts w:cstheme="minorHAnsi"/>
                <w:sz w:val="20"/>
                <w:szCs w:val="20"/>
              </w:rPr>
              <w:t>rioolaansluitleiding</w:t>
            </w:r>
            <w:proofErr w:type="spellEnd"/>
            <w:r w:rsidRPr="00D16D47">
              <w:rPr>
                <w:rFonts w:cstheme="minorHAnsi"/>
                <w:sz w:val="20"/>
                <w:szCs w:val="20"/>
              </w:rPr>
              <w:t xml:space="preserve"> is kleiner dan of gelijk aan 160 mm, tenzij:</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de noodzaak van een grotere diameter is aangetoond met een rioleringsberekening; 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 xml:space="preserve">het openbaar riool ter plaatse van de </w:t>
            </w:r>
            <w:proofErr w:type="spellStart"/>
            <w:r w:rsidRPr="00D16D47">
              <w:rPr>
                <w:rFonts w:cstheme="minorHAnsi"/>
                <w:sz w:val="20"/>
                <w:szCs w:val="20"/>
              </w:rPr>
              <w:t>rioolaansluitleiding</w:t>
            </w:r>
            <w:proofErr w:type="spellEnd"/>
            <w:r w:rsidRPr="00D16D47">
              <w:rPr>
                <w:rFonts w:cstheme="minorHAnsi"/>
                <w:sz w:val="20"/>
                <w:szCs w:val="20"/>
              </w:rPr>
              <w:t xml:space="preserve"> over voldoende capaciteit beschikt om te lozen afvalwater te kunnen afvoeren.</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6.</w:t>
            </w:r>
            <w:r w:rsidRPr="00D16D47">
              <w:rPr>
                <w:rFonts w:cstheme="minorHAnsi"/>
                <w:sz w:val="20"/>
                <w:szCs w:val="20"/>
              </w:rPr>
              <w:tab/>
              <w:t xml:space="preserve">Het bepaalde in lid 4 en 5 heeft voorrang op het bepaalde in artikel 22.12 lid 4 van het omgevingsplan Meerssen. </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7. </w:t>
            </w:r>
            <w:r w:rsidRPr="00D16D47">
              <w:rPr>
                <w:rFonts w:cstheme="minorHAnsi"/>
                <w:sz w:val="20"/>
                <w:szCs w:val="20"/>
              </w:rPr>
              <w:tab/>
              <w:t>Een verzamelleiding wordt alleen gebruikt als een individuele aansluiting van het perceel redelijkerwijs niet mogelijk is. Een verzamelleiding wordt bij voorkeur op particulier terrein aangelegd.</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8.</w:t>
            </w:r>
            <w:r w:rsidRPr="00D16D47">
              <w:rPr>
                <w:rFonts w:cstheme="minorHAnsi"/>
                <w:sz w:val="20"/>
                <w:szCs w:val="20"/>
              </w:rPr>
              <w:tab/>
            </w:r>
            <w:proofErr w:type="spellStart"/>
            <w:r w:rsidRPr="00D16D47">
              <w:rPr>
                <w:rFonts w:cstheme="minorHAnsi"/>
                <w:sz w:val="20"/>
                <w:szCs w:val="20"/>
              </w:rPr>
              <w:t>Rioolaansluitleidingen</w:t>
            </w:r>
            <w:proofErr w:type="spellEnd"/>
            <w:r w:rsidRPr="00D16D47">
              <w:rPr>
                <w:rFonts w:cstheme="minorHAnsi"/>
                <w:sz w:val="20"/>
                <w:szCs w:val="20"/>
              </w:rPr>
              <w:t xml:space="preserve"> worden uitgevoerd in de kleuren: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a.</w:t>
            </w:r>
            <w:r w:rsidRPr="00D16D47">
              <w:rPr>
                <w:rFonts w:cstheme="minorHAnsi"/>
                <w:sz w:val="20"/>
                <w:szCs w:val="20"/>
              </w:rPr>
              <w:tab/>
              <w:t>groen als het een leiding voor hemelwater of grondwater betreft; of</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bruin als het een leiding voor huishoudelijk afvalwater of bedrijfsafvalwater betreft.</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6 Meldplicht aanleg of wijziging aansluiting</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Het is verboden een aansluiting van een particulier riool op het openbaar riool tot stand te brengen of te wijzigen zonder dit ten minste 8 weken en ten hoogste een jaar voor het begin ervan te melden.</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Een melding bevat:</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 xml:space="preserve">de naam en het adres van de indiener; </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de dagtekening;</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c. </w:t>
            </w:r>
            <w:r w:rsidRPr="00D16D47">
              <w:rPr>
                <w:rFonts w:cstheme="minorHAnsi"/>
                <w:sz w:val="20"/>
                <w:szCs w:val="20"/>
              </w:rPr>
              <w:tab/>
              <w:t>de omschrijving van de activiteiten en wijze van uitvoering;</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d. </w:t>
            </w:r>
            <w:r w:rsidRPr="00D16D47">
              <w:rPr>
                <w:rFonts w:cstheme="minorHAnsi"/>
                <w:sz w:val="20"/>
                <w:szCs w:val="20"/>
              </w:rPr>
              <w:tab/>
              <w:t>de verwachte datum van het begin van de activiteit; 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e. </w:t>
            </w:r>
            <w:r w:rsidRPr="00D16D47">
              <w:rPr>
                <w:rFonts w:cstheme="minorHAnsi"/>
                <w:sz w:val="20"/>
                <w:szCs w:val="20"/>
              </w:rPr>
              <w:tab/>
              <w:t>de verwachte duur ervan.</w:t>
            </w:r>
          </w:p>
          <w:p w:rsidR="00FC7599" w:rsidRPr="00D16D47" w:rsidRDefault="00FC7599" w:rsidP="00D16D47">
            <w:pPr>
              <w:spacing w:line="276" w:lineRule="auto"/>
              <w:rPr>
                <w:rFonts w:cstheme="minorHAnsi"/>
                <w:b/>
                <w:bCs/>
                <w:sz w:val="20"/>
                <w:szCs w:val="20"/>
              </w:rPr>
            </w:pPr>
            <w:r w:rsidRPr="00D16D47">
              <w:rPr>
                <w:rFonts w:cstheme="minorHAnsi"/>
                <w:b/>
                <w:bCs/>
                <w:sz w:val="20"/>
                <w:szCs w:val="20"/>
              </w:rPr>
              <w:lastRenderedPageBreak/>
              <w:t>Artikel 7 Informatieplicht beëindiging aansluiting</w:t>
            </w:r>
          </w:p>
          <w:p w:rsidR="00FC7599" w:rsidRPr="00D16D47" w:rsidRDefault="00FC7599" w:rsidP="00D16D47">
            <w:pPr>
              <w:spacing w:line="276" w:lineRule="auto"/>
              <w:rPr>
                <w:rFonts w:cstheme="minorHAnsi"/>
                <w:sz w:val="20"/>
                <w:szCs w:val="20"/>
              </w:rPr>
            </w:pPr>
            <w:r w:rsidRPr="00D16D47">
              <w:rPr>
                <w:rFonts w:cstheme="minorHAnsi"/>
                <w:sz w:val="20"/>
                <w:szCs w:val="20"/>
              </w:rPr>
              <w:t xml:space="preserve">Als het gebruik van een </w:t>
            </w:r>
            <w:proofErr w:type="spellStart"/>
            <w:r w:rsidRPr="00D16D47">
              <w:rPr>
                <w:rFonts w:cstheme="minorHAnsi"/>
                <w:sz w:val="20"/>
                <w:szCs w:val="20"/>
              </w:rPr>
              <w:t>rioolaansluitleiding</w:t>
            </w:r>
            <w:proofErr w:type="spellEnd"/>
            <w:r w:rsidRPr="00D16D47">
              <w:rPr>
                <w:rFonts w:cstheme="minorHAnsi"/>
                <w:sz w:val="20"/>
                <w:szCs w:val="20"/>
              </w:rPr>
              <w:t xml:space="preserve"> definitief wordt beëindigd, wordt het college hierover uiterlijk 4 weken na de beëindiging geïnformeerd. </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8 Maatwerkvoorschriften of vergunningvoorschriften</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Een maatwerkvoorschrift kan worden gesteld, of een vergunningvoorschrift kan aan een omgevingsvergunning als bedoeld in artikel 9 worden verbonden, over de artikelen 4 en 5.</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Met een maatwerkvoorschrift of vergunningvoorschrift kan worden afgeweken van artikel 5.</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3. </w:t>
            </w:r>
            <w:r w:rsidRPr="00D16D47">
              <w:rPr>
                <w:rFonts w:cstheme="minorHAnsi"/>
                <w:sz w:val="20"/>
                <w:szCs w:val="20"/>
              </w:rPr>
              <w:tab/>
              <w:t>Maatwerkvoorschriften of vergunningvoorschriften kunnen in ieder geval worden gesteld over:</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het tot stand brengen of beëindigen van de aansluiting;</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 xml:space="preserve">het onderhoud, de renovatie en de vervanging van de </w:t>
            </w:r>
            <w:proofErr w:type="spellStart"/>
            <w:r w:rsidRPr="00D16D47">
              <w:rPr>
                <w:rFonts w:cstheme="minorHAnsi"/>
                <w:sz w:val="20"/>
                <w:szCs w:val="20"/>
              </w:rPr>
              <w:t>rioolaansluitleiding</w:t>
            </w:r>
            <w:proofErr w:type="spellEnd"/>
            <w:r w:rsidRPr="00D16D47">
              <w:rPr>
                <w:rFonts w:cstheme="minorHAnsi"/>
                <w:sz w:val="20"/>
                <w:szCs w:val="20"/>
              </w:rPr>
              <w:t>;</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c. </w:t>
            </w:r>
            <w:r w:rsidRPr="00D16D47">
              <w:rPr>
                <w:rFonts w:cstheme="minorHAnsi"/>
                <w:sz w:val="20"/>
                <w:szCs w:val="20"/>
              </w:rPr>
              <w:tab/>
              <w:t>sloopwerkzaamheden op het perceel van de rechthebbende; 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d. </w:t>
            </w:r>
            <w:r w:rsidRPr="00D16D47">
              <w:rPr>
                <w:rFonts w:cstheme="minorHAnsi"/>
                <w:sz w:val="20"/>
                <w:szCs w:val="20"/>
              </w:rPr>
              <w:tab/>
              <w:t xml:space="preserve">de periode waarin de aansluiting voor de afvoer van </w:t>
            </w:r>
            <w:proofErr w:type="spellStart"/>
            <w:r w:rsidRPr="00D16D47">
              <w:rPr>
                <w:rFonts w:cstheme="minorHAnsi"/>
                <w:sz w:val="20"/>
                <w:szCs w:val="20"/>
              </w:rPr>
              <w:t>bronneringswater</w:t>
            </w:r>
            <w:proofErr w:type="spellEnd"/>
            <w:r w:rsidRPr="00D16D47">
              <w:rPr>
                <w:rFonts w:cstheme="minorHAnsi"/>
                <w:sz w:val="20"/>
                <w:szCs w:val="20"/>
              </w:rPr>
              <w:t xml:space="preserve"> gerealiseerd wordt.</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9 Omgevingsvergunning</w:t>
            </w:r>
          </w:p>
          <w:p w:rsidR="00FC7599" w:rsidRPr="00D16D47" w:rsidRDefault="00FC7599" w:rsidP="00D16D47">
            <w:pPr>
              <w:spacing w:line="276" w:lineRule="auto"/>
              <w:rPr>
                <w:rFonts w:cstheme="minorHAnsi"/>
                <w:sz w:val="20"/>
                <w:szCs w:val="20"/>
              </w:rPr>
            </w:pPr>
            <w:r w:rsidRPr="00D16D47">
              <w:rPr>
                <w:rFonts w:cstheme="minorHAnsi"/>
                <w:sz w:val="20"/>
                <w:szCs w:val="20"/>
              </w:rPr>
              <w:t>Het is verboden zonder omgevingsvergunning een aansluiting van een particulier riool op het openbaar riool tot stand te brengen of te wijzigen.</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10 Aanvraagvereisten</w:t>
            </w:r>
          </w:p>
          <w:p w:rsidR="00FC7599" w:rsidRPr="00D16D47" w:rsidRDefault="00FC7599" w:rsidP="00D16D47">
            <w:pPr>
              <w:spacing w:line="276" w:lineRule="auto"/>
              <w:rPr>
                <w:rFonts w:cstheme="minorHAnsi"/>
                <w:sz w:val="20"/>
                <w:szCs w:val="20"/>
              </w:rPr>
            </w:pPr>
            <w:r w:rsidRPr="00D16D47">
              <w:rPr>
                <w:rFonts w:cstheme="minorHAnsi"/>
                <w:sz w:val="20"/>
                <w:szCs w:val="20"/>
              </w:rPr>
              <w:t>Bij een aanvraag van een omgevingsvergunning worden de volgende gegevens en bescheiden verstrekt:</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a. </w:t>
            </w:r>
            <w:r w:rsidRPr="00D16D47">
              <w:rPr>
                <w:rFonts w:cstheme="minorHAnsi"/>
                <w:sz w:val="20"/>
                <w:szCs w:val="20"/>
              </w:rPr>
              <w:tab/>
              <w:t>de naam en het adres van de aanvrager;</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b. </w:t>
            </w:r>
            <w:r w:rsidRPr="00D16D47">
              <w:rPr>
                <w:rFonts w:cstheme="minorHAnsi"/>
                <w:sz w:val="20"/>
                <w:szCs w:val="20"/>
              </w:rPr>
              <w:tab/>
              <w:t>de dagtekening;</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c. </w:t>
            </w:r>
            <w:r w:rsidRPr="00D16D47">
              <w:rPr>
                <w:rFonts w:cstheme="minorHAnsi"/>
                <w:sz w:val="20"/>
                <w:szCs w:val="20"/>
              </w:rPr>
              <w:tab/>
              <w:t>de ligging van het aan te sluiten perceel:</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1°. </w:t>
            </w:r>
            <w:r w:rsidRPr="00D16D47">
              <w:rPr>
                <w:rFonts w:cstheme="minorHAnsi"/>
                <w:sz w:val="20"/>
                <w:szCs w:val="20"/>
              </w:rPr>
              <w:tab/>
              <w:t>aan de hand van straat en huisnummer of, wanneer nog geen huisnummer is toegekend, aan de hand van het kadastraal nummer van het betreffende perceel; 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2°. </w:t>
            </w:r>
            <w:r w:rsidRPr="00D16D47">
              <w:rPr>
                <w:rFonts w:cstheme="minorHAnsi"/>
                <w:sz w:val="20"/>
                <w:szCs w:val="20"/>
              </w:rPr>
              <w:tab/>
              <w:t>aangegeven op een situatieschets 1:1000 of grotere schaal;</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d. </w:t>
            </w:r>
            <w:r w:rsidRPr="00D16D47">
              <w:rPr>
                <w:rFonts w:cstheme="minorHAnsi"/>
                <w:sz w:val="20"/>
                <w:szCs w:val="20"/>
              </w:rPr>
              <w:tab/>
              <w:t>wat voor soort afvalwater er zal worden afgevoerd;</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e. </w:t>
            </w:r>
            <w:r w:rsidRPr="00D16D47">
              <w:rPr>
                <w:rFonts w:cstheme="minorHAnsi"/>
                <w:sz w:val="20"/>
                <w:szCs w:val="20"/>
              </w:rPr>
              <w:tab/>
              <w:t>voor zover het lozing van bedrijfsafvalwater betreft: de aard en de hoeveelheid van het te lozen afvalwater;</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f. </w:t>
            </w:r>
            <w:r w:rsidRPr="00D16D47">
              <w:rPr>
                <w:rFonts w:cstheme="minorHAnsi"/>
                <w:sz w:val="20"/>
                <w:szCs w:val="20"/>
              </w:rPr>
              <w:tab/>
              <w:t xml:space="preserve">van de aan te leggen of te wijzigen </w:t>
            </w:r>
            <w:proofErr w:type="spellStart"/>
            <w:r w:rsidRPr="00D16D47">
              <w:rPr>
                <w:rFonts w:cstheme="minorHAnsi"/>
                <w:sz w:val="20"/>
                <w:szCs w:val="20"/>
              </w:rPr>
              <w:t>rioolaansluitleiding</w:t>
            </w:r>
            <w:proofErr w:type="spellEnd"/>
            <w:r w:rsidRPr="00D16D47">
              <w:rPr>
                <w:rFonts w:cstheme="minorHAnsi"/>
                <w:sz w:val="20"/>
                <w:szCs w:val="20"/>
              </w:rPr>
              <w:t xml:space="preserve"> ten minste de volgende gegevens:</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1°. </w:t>
            </w:r>
            <w:r w:rsidRPr="00D16D47">
              <w:rPr>
                <w:rFonts w:cstheme="minorHAnsi"/>
                <w:sz w:val="20"/>
                <w:szCs w:val="20"/>
              </w:rPr>
              <w:tab/>
              <w:t>het leidingverloop en de dimensionering;</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2°. </w:t>
            </w:r>
            <w:r w:rsidRPr="00D16D47">
              <w:rPr>
                <w:rFonts w:cstheme="minorHAnsi"/>
                <w:sz w:val="20"/>
                <w:szCs w:val="20"/>
              </w:rPr>
              <w:tab/>
              <w:t>de hoogteligging en het materiaal ter plaatse van het aansluitpunt;</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3°. </w:t>
            </w:r>
            <w:r w:rsidRPr="00D16D47">
              <w:rPr>
                <w:rFonts w:cstheme="minorHAnsi"/>
                <w:sz w:val="20"/>
                <w:szCs w:val="20"/>
              </w:rPr>
              <w:tab/>
              <w:t>de wijze waarop de functies van de verschillende leidingen van het particulier riool ter plaatse van het aansluitpunt zullen worden gemarkeerd; 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4</w:t>
            </w:r>
            <w:r w:rsidRPr="00D16D47">
              <w:rPr>
                <w:rFonts w:cstheme="minorHAnsi"/>
                <w:sz w:val="20"/>
                <w:szCs w:val="20"/>
              </w:rPr>
              <w:sym w:font="Symbol" w:char="F0B0"/>
            </w:r>
            <w:r w:rsidRPr="00D16D47">
              <w:rPr>
                <w:rFonts w:cstheme="minorHAnsi"/>
                <w:sz w:val="20"/>
                <w:szCs w:val="20"/>
              </w:rPr>
              <w:t xml:space="preserve">. </w:t>
            </w:r>
            <w:r w:rsidRPr="00D16D47">
              <w:rPr>
                <w:rFonts w:cstheme="minorHAnsi"/>
                <w:sz w:val="20"/>
                <w:szCs w:val="20"/>
              </w:rPr>
              <w:tab/>
              <w:t xml:space="preserve">de ligging van de </w:t>
            </w:r>
            <w:proofErr w:type="spellStart"/>
            <w:r w:rsidRPr="00D16D47">
              <w:rPr>
                <w:rFonts w:cstheme="minorHAnsi"/>
                <w:sz w:val="20"/>
                <w:szCs w:val="20"/>
              </w:rPr>
              <w:t>rioolaansluitleiding</w:t>
            </w:r>
            <w:proofErr w:type="spellEnd"/>
            <w:r w:rsidRPr="00D16D47">
              <w:rPr>
                <w:rFonts w:cstheme="minorHAnsi"/>
                <w:sz w:val="20"/>
                <w:szCs w:val="20"/>
              </w:rPr>
              <w:t xml:space="preserve"> op een situatietekening van het perceel.</w:t>
            </w:r>
          </w:p>
          <w:p w:rsidR="006D3083" w:rsidRPr="00D16D47" w:rsidRDefault="006D3083"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11 Beoordeling en intrekking omgevingsvergunning</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Het college kan de omgevingsvergunning weigeren als de belangen, bedoeld in artikel 3, onevenredig worden geschaad.</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De omgevingsvergunning kan worden ingetrokken:</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 xml:space="preserve">als het gebruik van de </w:t>
            </w:r>
            <w:proofErr w:type="spellStart"/>
            <w:r w:rsidRPr="00D16D47">
              <w:rPr>
                <w:rFonts w:cstheme="minorHAnsi"/>
                <w:sz w:val="20"/>
                <w:szCs w:val="20"/>
              </w:rPr>
              <w:t>rioolaansluitleiding</w:t>
            </w:r>
            <w:proofErr w:type="spellEnd"/>
            <w:r w:rsidRPr="00D16D47">
              <w:rPr>
                <w:rFonts w:cstheme="minorHAnsi"/>
                <w:sz w:val="20"/>
                <w:szCs w:val="20"/>
              </w:rPr>
              <w:t xml:space="preserve"> definitief wordt beëindigd;</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als gedurende een jaar of een in de vergunning bepaalde langere termijn geen activiteiten zijn verricht met gebruikmaking van de vergunning; of</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c. </w:t>
            </w:r>
            <w:r w:rsidRPr="00D16D47">
              <w:rPr>
                <w:rFonts w:cstheme="minorHAnsi"/>
                <w:sz w:val="20"/>
                <w:szCs w:val="20"/>
              </w:rPr>
              <w:tab/>
              <w:t>op verzoek van de vergunninghouder.</w:t>
            </w:r>
          </w:p>
          <w:p w:rsidR="00FC7599" w:rsidRPr="00D16D47" w:rsidRDefault="00FC7599" w:rsidP="00D16D47">
            <w:pPr>
              <w:spacing w:line="276" w:lineRule="auto"/>
              <w:ind w:left="1021" w:hanging="425"/>
              <w:rPr>
                <w:rFonts w:cstheme="minorHAnsi"/>
                <w:sz w:val="20"/>
                <w:szCs w:val="20"/>
              </w:rPr>
            </w:pPr>
          </w:p>
          <w:p w:rsidR="00FC7599" w:rsidRPr="00D16D47" w:rsidRDefault="00FC7599" w:rsidP="00D16D47">
            <w:pPr>
              <w:keepNext/>
              <w:spacing w:line="276" w:lineRule="auto"/>
              <w:rPr>
                <w:rFonts w:cstheme="minorHAnsi"/>
                <w:b/>
                <w:bCs/>
                <w:sz w:val="20"/>
                <w:szCs w:val="20"/>
              </w:rPr>
            </w:pPr>
            <w:r w:rsidRPr="00D16D47">
              <w:rPr>
                <w:rFonts w:cstheme="minorHAnsi"/>
                <w:b/>
                <w:bCs/>
                <w:sz w:val="20"/>
                <w:szCs w:val="20"/>
              </w:rPr>
              <w:lastRenderedPageBreak/>
              <w:t>Artikel 12 Eigendom aansluitleiding</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 xml:space="preserve">De grens tussen het gemeentelijke eigendom en het particuliere eigendom van een </w:t>
            </w:r>
            <w:proofErr w:type="spellStart"/>
            <w:r w:rsidRPr="00D16D47">
              <w:rPr>
                <w:rFonts w:cstheme="minorHAnsi"/>
                <w:sz w:val="20"/>
                <w:szCs w:val="20"/>
              </w:rPr>
              <w:t>rioolaansluitleiding</w:t>
            </w:r>
            <w:proofErr w:type="spellEnd"/>
            <w:r w:rsidRPr="00D16D47">
              <w:rPr>
                <w:rFonts w:cstheme="minorHAnsi"/>
                <w:sz w:val="20"/>
                <w:szCs w:val="20"/>
              </w:rPr>
              <w:t xml:space="preserve"> ligt ter plaatse van het ontstoppingsstuk in die </w:t>
            </w:r>
            <w:proofErr w:type="spellStart"/>
            <w:r w:rsidRPr="00D16D47">
              <w:rPr>
                <w:rFonts w:cstheme="minorHAnsi"/>
                <w:sz w:val="20"/>
                <w:szCs w:val="20"/>
              </w:rPr>
              <w:t>rioolaansluitleiding</w:t>
            </w:r>
            <w:proofErr w:type="spellEnd"/>
            <w:r w:rsidRPr="00D16D47">
              <w:rPr>
                <w:rFonts w:cstheme="minorHAnsi"/>
                <w:sz w:val="20"/>
                <w:szCs w:val="20"/>
              </w:rPr>
              <w:t>.</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 xml:space="preserve">Als voor de afvoer van huishoudelijk afvalwater een rioolwaterpomp is vereist, ligt de grens, net zoals bij het eerste lid, ter plaatse van de erfgrens. In afwijking van het eerste lid wordt hier gebruik gemaakt van een inspectieput. In deze inspectieput eindigt de persleiding en gaat verder in </w:t>
            </w:r>
            <w:proofErr w:type="spellStart"/>
            <w:r w:rsidRPr="00D16D47">
              <w:rPr>
                <w:rFonts w:cstheme="minorHAnsi"/>
                <w:sz w:val="20"/>
                <w:szCs w:val="20"/>
              </w:rPr>
              <w:t>vrijverval</w:t>
            </w:r>
            <w:proofErr w:type="spellEnd"/>
            <w:r w:rsidRPr="00D16D47">
              <w:rPr>
                <w:rFonts w:cstheme="minorHAnsi"/>
                <w:sz w:val="20"/>
                <w:szCs w:val="20"/>
              </w:rPr>
              <w:t>-leiding richting het gemeentelijk riool.</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3. </w:t>
            </w:r>
            <w:r w:rsidRPr="00D16D47">
              <w:rPr>
                <w:rFonts w:cstheme="minorHAnsi"/>
                <w:sz w:val="20"/>
                <w:szCs w:val="20"/>
              </w:rPr>
              <w:tab/>
              <w:t xml:space="preserve">Bij afwezigheid van een ontstoppingsstuk en rioolwaterpomp ligt de grens in de </w:t>
            </w:r>
            <w:proofErr w:type="spellStart"/>
            <w:r w:rsidRPr="00D16D47">
              <w:rPr>
                <w:rFonts w:cstheme="minorHAnsi"/>
                <w:sz w:val="20"/>
                <w:szCs w:val="20"/>
              </w:rPr>
              <w:t>rioolaansluitleiding</w:t>
            </w:r>
            <w:proofErr w:type="spellEnd"/>
            <w:r w:rsidRPr="00D16D47">
              <w:rPr>
                <w:rFonts w:cstheme="minorHAnsi"/>
                <w:sz w:val="20"/>
                <w:szCs w:val="20"/>
              </w:rPr>
              <w:t xml:space="preserve"> op een afstand van 0,5 m buiten de perceelgrens</w:t>
            </w:r>
            <w:r w:rsidR="00C54F0D">
              <w:rPr>
                <w:rFonts w:cstheme="minorHAnsi"/>
                <w:sz w:val="20"/>
                <w:szCs w:val="20"/>
              </w:rPr>
              <w:t xml:space="preserve"> op particulier terrein</w:t>
            </w:r>
            <w:r w:rsidRPr="00D16D47">
              <w:rPr>
                <w:rFonts w:cstheme="minorHAnsi"/>
                <w:sz w:val="20"/>
                <w:szCs w:val="20"/>
              </w:rPr>
              <w:t>.</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sz w:val="20"/>
                <w:szCs w:val="20"/>
                <w:u w:val="single"/>
              </w:rPr>
            </w:pPr>
            <w:r w:rsidRPr="00D16D47">
              <w:rPr>
                <w:rFonts w:cstheme="minorHAnsi"/>
                <w:sz w:val="20"/>
                <w:szCs w:val="20"/>
                <w:u w:val="single"/>
              </w:rPr>
              <w:t>Hoofdstuk 3 Toezicht</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13 Toezicht</w:t>
            </w:r>
          </w:p>
          <w:p w:rsidR="00FC7599" w:rsidRPr="00D16D47" w:rsidRDefault="00FC7599" w:rsidP="00D16D47">
            <w:pPr>
              <w:spacing w:line="276" w:lineRule="auto"/>
              <w:rPr>
                <w:rFonts w:cstheme="minorHAnsi"/>
                <w:sz w:val="20"/>
                <w:szCs w:val="20"/>
              </w:rPr>
            </w:pPr>
            <w:r w:rsidRPr="00D16D47">
              <w:rPr>
                <w:rFonts w:cstheme="minorHAnsi"/>
                <w:sz w:val="20"/>
                <w:szCs w:val="20"/>
              </w:rPr>
              <w:t>Met het toezicht op de naleving van de bepalingen bij of krachtens deze verordening zijn belast de bij besluit van het college aan te wijzen personen of groep van personen.</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sz w:val="20"/>
                <w:szCs w:val="20"/>
                <w:u w:val="single"/>
              </w:rPr>
            </w:pPr>
            <w:r w:rsidRPr="00D16D47">
              <w:rPr>
                <w:rFonts w:cstheme="minorHAnsi"/>
                <w:sz w:val="20"/>
                <w:szCs w:val="20"/>
                <w:u w:val="single"/>
              </w:rPr>
              <w:t>Hoofdstuk 4 Overgangs- en slotbepalingen</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14 Overgangsrecht</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1. </w:t>
            </w:r>
            <w:r w:rsidRPr="00D16D47">
              <w:rPr>
                <w:rFonts w:cstheme="minorHAnsi"/>
                <w:sz w:val="20"/>
                <w:szCs w:val="20"/>
              </w:rPr>
              <w:tab/>
              <w:t>Een aansluitvergunning verleend voor de inwerkingtreding van deze verordening geldt als een omgevingsvergunning op grond van deze verordening.</w:t>
            </w:r>
          </w:p>
          <w:p w:rsidR="00FC7599" w:rsidRPr="00D16D47" w:rsidRDefault="00FC7599" w:rsidP="00D16D47">
            <w:pPr>
              <w:tabs>
                <w:tab w:val="left" w:pos="596"/>
              </w:tabs>
              <w:spacing w:line="276" w:lineRule="auto"/>
              <w:ind w:left="596" w:hanging="596"/>
              <w:rPr>
                <w:rFonts w:cstheme="minorHAnsi"/>
                <w:sz w:val="20"/>
                <w:szCs w:val="20"/>
              </w:rPr>
            </w:pPr>
            <w:r w:rsidRPr="00D16D47">
              <w:rPr>
                <w:rFonts w:cstheme="minorHAnsi"/>
                <w:sz w:val="20"/>
                <w:szCs w:val="20"/>
              </w:rPr>
              <w:t xml:space="preserve">2. </w:t>
            </w:r>
            <w:r w:rsidRPr="00D16D47">
              <w:rPr>
                <w:rFonts w:cstheme="minorHAnsi"/>
                <w:sz w:val="20"/>
                <w:szCs w:val="20"/>
              </w:rPr>
              <w:tab/>
              <w:t xml:space="preserve">Als voor de inwerkingtreding van deze verordening een overtreding heeft plaatsgevonden, een overtreding is aangevangen of het gevaar voor een overtreding klaarblijkelijk dreigde, en voor die inwerkingtreding een bestuurlijke sanctie is opgelegd voor die overtreding of dreigende overtreding, blijft het oude recht op die bestuurlijke sanctie van toepassing tot het tijdstip waarop: </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a. </w:t>
            </w:r>
            <w:r w:rsidRPr="00D16D47">
              <w:rPr>
                <w:rFonts w:cstheme="minorHAnsi"/>
                <w:sz w:val="20"/>
                <w:szCs w:val="20"/>
              </w:rPr>
              <w:tab/>
              <w:t>de beschikking onherroepelijk is geworden en volledig is uitgevoerd of ten uitvoer is gelegd; of</w:t>
            </w:r>
          </w:p>
          <w:p w:rsidR="00FC7599" w:rsidRPr="00D16D47" w:rsidRDefault="00FC7599" w:rsidP="00D16D47">
            <w:pPr>
              <w:spacing w:line="276" w:lineRule="auto"/>
              <w:ind w:left="1021" w:hanging="425"/>
              <w:rPr>
                <w:rFonts w:cstheme="minorHAnsi"/>
                <w:sz w:val="20"/>
                <w:szCs w:val="20"/>
              </w:rPr>
            </w:pPr>
            <w:r w:rsidRPr="00D16D47">
              <w:rPr>
                <w:rFonts w:cstheme="minorHAnsi"/>
                <w:sz w:val="20"/>
                <w:szCs w:val="20"/>
              </w:rPr>
              <w:t xml:space="preserve">b. </w:t>
            </w:r>
            <w:r w:rsidRPr="00D16D47">
              <w:rPr>
                <w:rFonts w:cstheme="minorHAnsi"/>
                <w:sz w:val="20"/>
                <w:szCs w:val="20"/>
              </w:rPr>
              <w:tab/>
              <w:t>de beschikking is ingetrokken of is komen te vervallen.</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15 Inwerkingtreding</w:t>
            </w:r>
          </w:p>
          <w:p w:rsidR="00FC7599" w:rsidRPr="00D16D47" w:rsidRDefault="006D3083" w:rsidP="00D16D47">
            <w:pPr>
              <w:spacing w:line="276" w:lineRule="auto"/>
              <w:rPr>
                <w:rFonts w:cstheme="minorHAnsi"/>
                <w:sz w:val="20"/>
                <w:szCs w:val="20"/>
              </w:rPr>
            </w:pPr>
            <w:r w:rsidRPr="00D16D47">
              <w:rPr>
                <w:rStyle w:val="normaltextrun"/>
                <w:rFonts w:cstheme="minorHAnsi"/>
                <w:sz w:val="20"/>
                <w:szCs w:val="20"/>
              </w:rPr>
              <w:t>Deze verordening treedt in werking met ingang van de 8e dag na die van bekendmaking</w:t>
            </w:r>
            <w:r w:rsidR="00FC7599" w:rsidRPr="00D16D47">
              <w:rPr>
                <w:rFonts w:cstheme="minorHAnsi"/>
                <w:sz w:val="20"/>
                <w:szCs w:val="20"/>
              </w:rPr>
              <w:t>, met uitzondering van artikel 5 lid 4, 5 en 6, die in werking treden op het moment dat de Omgevingswet in werking treedt.</w:t>
            </w:r>
          </w:p>
          <w:p w:rsidR="00FC7599" w:rsidRPr="00D16D47" w:rsidRDefault="00FC7599" w:rsidP="00D16D47">
            <w:pPr>
              <w:spacing w:line="276" w:lineRule="auto"/>
              <w:rPr>
                <w:rFonts w:cstheme="minorHAnsi"/>
                <w:sz w:val="20"/>
                <w:szCs w:val="20"/>
              </w:rPr>
            </w:pPr>
          </w:p>
          <w:p w:rsidR="00FC7599" w:rsidRPr="00D16D47" w:rsidRDefault="00FC7599" w:rsidP="00D16D47">
            <w:pPr>
              <w:spacing w:line="276" w:lineRule="auto"/>
              <w:rPr>
                <w:rFonts w:cstheme="minorHAnsi"/>
                <w:b/>
                <w:bCs/>
                <w:sz w:val="20"/>
                <w:szCs w:val="20"/>
              </w:rPr>
            </w:pPr>
            <w:r w:rsidRPr="00D16D47">
              <w:rPr>
                <w:rFonts w:cstheme="minorHAnsi"/>
                <w:b/>
                <w:bCs/>
                <w:sz w:val="20"/>
                <w:szCs w:val="20"/>
              </w:rPr>
              <w:t>Artikel 16 Citeertitel</w:t>
            </w:r>
          </w:p>
          <w:p w:rsidR="00FC7599" w:rsidRPr="00D16D47" w:rsidRDefault="00FC7599" w:rsidP="00D16D47">
            <w:pPr>
              <w:spacing w:line="276" w:lineRule="auto"/>
              <w:rPr>
                <w:rFonts w:cstheme="minorHAnsi"/>
                <w:sz w:val="20"/>
                <w:szCs w:val="20"/>
              </w:rPr>
            </w:pPr>
            <w:r w:rsidRPr="00D16D47">
              <w:rPr>
                <w:rFonts w:cstheme="minorHAnsi"/>
                <w:sz w:val="20"/>
                <w:szCs w:val="20"/>
              </w:rPr>
              <w:t xml:space="preserve">Deze verordening wordt aangehaald als ‘Aansluitverordening gemeente Meerssen 2022’. </w:t>
            </w:r>
          </w:p>
          <w:p w:rsidR="00FC7599" w:rsidRPr="00D16D47" w:rsidRDefault="00FC7599"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b/>
                <w:bCs/>
                <w:sz w:val="20"/>
                <w:szCs w:val="20"/>
              </w:rPr>
            </w:pPr>
            <w:r w:rsidRPr="00D16D47">
              <w:rPr>
                <w:rFonts w:cstheme="minorHAnsi"/>
                <w:b/>
                <w:bCs/>
                <w:sz w:val="20"/>
                <w:szCs w:val="20"/>
              </w:rPr>
              <w:lastRenderedPageBreak/>
              <w:t>Toelichting</w:t>
            </w:r>
          </w:p>
          <w:p w:rsidR="00D16D47" w:rsidRPr="00D16D47" w:rsidRDefault="00D16D47" w:rsidP="00D16D47">
            <w:pPr>
              <w:spacing w:line="276" w:lineRule="auto"/>
              <w:rPr>
                <w:rFonts w:cstheme="minorHAnsi"/>
                <w:b/>
                <w:bCs/>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Algemeen</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r w:rsidRPr="00D16D47">
              <w:rPr>
                <w:rFonts w:cstheme="minorHAnsi"/>
                <w:sz w:val="20"/>
                <w:szCs w:val="20"/>
              </w:rPr>
              <w:t>Gemeenten hebben op grond van artikel 10.33 Wet milieubeheer een zorgplicht voor de inzameling van stedelijk afvalwater. Onder stedelijk afvalwater wordt afvalwater verstaan dat bestaat uit huishoudelijk afvalwater of een mengsel daarvan met bedrijfsafvalwater, afvloeiend hemelwater, grondwater of ander afvalwater. De gemeente draagt zorg voor transport van stedelijk afvalwater naar de rioolwaterzuivering. Bedrijfsafvalwater, dat niet op dezelfde manier kan worden behandeld als huishoudelijk afvalwater, is op zichzelf geen stedelijk afvalwater. Om die reden geldt hier geen zorgplicht voor inzameling en transport door de gemeente. Daarnaast geldt voor de inzameling en afvoer van hemel- en grondwater een afzonderlijke zorgplicht voor gemeenten. Dit is geregeld in artikel 3.5, voor hemelwater, en artikel 3.6, voor grondwater, van de Waterwet. De zorgplicht ziet op het gehele gemeentelijke grondgebied. Aanvullend op de gemeentelijke zorgplichten hebben waterschappen de zorgplicht om het ingezamelde stedelijke afvalwater te zuiveren. Dit is vastgelegd in artikel 3.4 van de Waterwet. Met de inwerkingtreding van de Omgevingswet zullen de zorgplichten overgenomen worden in artikel 2.16 en 2.17 van die wet.</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r w:rsidRPr="00D16D47">
              <w:rPr>
                <w:rFonts w:cstheme="minorHAnsi"/>
                <w:sz w:val="20"/>
                <w:szCs w:val="20"/>
              </w:rPr>
              <w:t>De zorgplicht voor stedelijk afvalwater vult de gemeente in door de aanleg en beheer van openbaar vuilwaterriool. Met een aansluitverordening legt de gemeente het beleidskader ten aanzien van het eigendom en beheer van aansluitleidingen op de openbare riolering vast. Onder het huidige recht geldt de aansluitverordening voor aansluitleidingen vanaf de perceelgrens tot aan het openbare riool. De terreinleidingen op het perceel zijn geregeld in het Bouwbesluit 2012, zodat de gemeente daar geen regels over mag stellen in een verordening. Onder de Omgevingswet gaat dit veranderen. Het Rijk stelt in het Besluit bouwwerken leefomgeving, de opvolger van het Bouwbesluit 2012, niet langer regels over de terreinleidingen. Het toepassingsbereik van de aansluitverordening wordt in het nieuwe stelsel de aansluitleiding vanaf het gebouw tot aan het openbare riool.</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Artikelsgewijs</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2</w:t>
            </w:r>
          </w:p>
          <w:p w:rsidR="00D16D47" w:rsidRPr="00D16D47" w:rsidRDefault="00D16D47" w:rsidP="00D16D47">
            <w:pPr>
              <w:spacing w:line="276" w:lineRule="auto"/>
              <w:rPr>
                <w:rFonts w:cstheme="minorHAnsi"/>
                <w:sz w:val="20"/>
                <w:szCs w:val="20"/>
              </w:rPr>
            </w:pPr>
            <w:r w:rsidRPr="00D16D47">
              <w:rPr>
                <w:rFonts w:cstheme="minorHAnsi"/>
                <w:sz w:val="20"/>
                <w:szCs w:val="20"/>
              </w:rPr>
              <w:t>Met dit artikel wordt duidelijk gemaakt dat niet alleen de perceeleigenaar, maar ook de aannemer verplicht is zich te houden aan de regels van deze verordening. Daarnaast kunnen ook beperkt zakelijk gerechtigden verantwoordelijk zijn voor de naleving van de regels uit deze verordening.</w:t>
            </w:r>
            <w:r>
              <w:rPr>
                <w:rFonts w:cstheme="minorHAnsi"/>
                <w:sz w:val="20"/>
                <w:szCs w:val="20"/>
              </w:rPr>
              <w:t xml:space="preserve"> </w:t>
            </w:r>
            <w:r w:rsidRPr="00D16D47">
              <w:rPr>
                <w:rFonts w:cstheme="minorHAnsi"/>
                <w:sz w:val="20"/>
                <w:szCs w:val="20"/>
              </w:rPr>
              <w:t>Hiermee wordt de kring van personen voor wie deze verordening geldt vergroot.</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3</w:t>
            </w:r>
          </w:p>
          <w:p w:rsidR="00D16D47" w:rsidRPr="00D16D47" w:rsidRDefault="00D16D47" w:rsidP="00D16D47">
            <w:pPr>
              <w:spacing w:line="276" w:lineRule="auto"/>
              <w:rPr>
                <w:rFonts w:cstheme="minorHAnsi"/>
                <w:sz w:val="20"/>
                <w:szCs w:val="20"/>
              </w:rPr>
            </w:pPr>
            <w:r w:rsidRPr="00D16D47">
              <w:rPr>
                <w:rFonts w:cstheme="minorHAnsi"/>
                <w:sz w:val="20"/>
                <w:szCs w:val="20"/>
              </w:rPr>
              <w:t xml:space="preserve">De regels over afvoerleidingen van huishoudelijk afvalwater en regenwater op een perceel staan in afdeling 6.4 van het Bouwbesluit 2012. De regels in die afdeling hebben tot doel om de gezondheid van gebruikers van bouwwerken te beschermen. De lozingsregels in het Activiteitenbesluit milieubeheer, Besluit lozing afvalwater huishoudens en Besluit lozen buiten inrichtingen zijn gesteld ter bescherming van het milieu. </w:t>
            </w:r>
          </w:p>
          <w:p w:rsidR="00D16D47" w:rsidRPr="00D16D47" w:rsidRDefault="00D16D47" w:rsidP="00D16D47">
            <w:pPr>
              <w:spacing w:line="276" w:lineRule="auto"/>
              <w:rPr>
                <w:rFonts w:cstheme="minorHAnsi"/>
                <w:sz w:val="20"/>
                <w:szCs w:val="20"/>
              </w:rPr>
            </w:pPr>
            <w:r w:rsidRPr="00D16D47">
              <w:rPr>
                <w:rFonts w:cstheme="minorHAnsi"/>
                <w:sz w:val="20"/>
                <w:szCs w:val="20"/>
              </w:rPr>
              <w:t>In aanvulling op de genoemde besluiten, bevat deze verordening ook regels ter bescherming van de gezondheid en ter bescherming van de doelmatige werking van de openbare riolering. De gemeente draagt de zorg voor een goede werking van de openbare riolering, zodat het afvalwater doelmatig wordt ingezameld en verwerkt. Dat heeft ook een positief effect op de bescherming van de gezondheid, doordat contact met afvalwater zo veel mogelijk wordt voorkomen.</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lastRenderedPageBreak/>
              <w:t>Artikel 4</w:t>
            </w:r>
          </w:p>
          <w:p w:rsidR="00D16D47" w:rsidRPr="00D16D47" w:rsidRDefault="00D16D47" w:rsidP="00D16D47">
            <w:pPr>
              <w:spacing w:line="276" w:lineRule="auto"/>
              <w:rPr>
                <w:rFonts w:cstheme="minorHAnsi"/>
                <w:sz w:val="20"/>
                <w:szCs w:val="20"/>
              </w:rPr>
            </w:pPr>
            <w:r w:rsidRPr="00D16D47">
              <w:rPr>
                <w:rFonts w:cstheme="minorHAnsi"/>
                <w:sz w:val="20"/>
                <w:szCs w:val="20"/>
              </w:rPr>
              <w:t>In dit artikel zijn bepalingen opgenomen over de zorg die betracht moet worden bij werkzaamheden die schade kunnen veroorzaken aan de openbare riolering.</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5</w:t>
            </w:r>
          </w:p>
          <w:p w:rsidR="00D16D47" w:rsidRPr="00D16D47" w:rsidRDefault="00D16D47" w:rsidP="00D16D47">
            <w:pPr>
              <w:spacing w:line="276" w:lineRule="auto"/>
              <w:rPr>
                <w:rFonts w:cstheme="minorHAnsi"/>
                <w:sz w:val="20"/>
                <w:szCs w:val="20"/>
              </w:rPr>
            </w:pPr>
            <w:r w:rsidRPr="00D16D47">
              <w:rPr>
                <w:rFonts w:cstheme="minorHAnsi"/>
                <w:sz w:val="20"/>
                <w:szCs w:val="20"/>
              </w:rPr>
              <w:t xml:space="preserve">Artikel 5 bevat de algemene regels waaraan een perceelaansluiting moet voldoen. Deze regels zien op de bouwkundige uitvoering van de perceelaansluiting. Deze regels komen overeen met de eisen die afdeling 6.4 van het Bouwbesluit aan de terreinleiding stelt. In aanvulling daarop zijn regels opgenomen over verzamelleidingen en het kleurgebruik van leidingen. </w:t>
            </w:r>
          </w:p>
          <w:p w:rsidR="00D16D47" w:rsidRPr="00D16D47" w:rsidRDefault="00D16D47" w:rsidP="00D16D47">
            <w:pPr>
              <w:spacing w:line="276" w:lineRule="auto"/>
              <w:rPr>
                <w:rFonts w:cstheme="minorHAnsi"/>
                <w:sz w:val="20"/>
                <w:szCs w:val="20"/>
              </w:rPr>
            </w:pPr>
            <w:r w:rsidRPr="00D16D47">
              <w:rPr>
                <w:rFonts w:cstheme="minorHAnsi"/>
                <w:sz w:val="20"/>
                <w:szCs w:val="20"/>
              </w:rPr>
              <w:t>Het heeft de voorkeur om ieder perceel met een of meer eigen aansluitleidingen aan te sluiten op de openbare riolering. Dat vergemakkelijkt het toezicht op de naleving van de regels in deze verordening. Alleen als een individuele aansluitleiding redelijkerwijs niet mogelijk is (bijvoorbeeld vanwege boomwortels) kan een verzamelleiding worden aangelegd, waarmee meerdere percelen in één keer worden aangesloten. Die verzamelleiding wordt bij voorkeur op particulier terrein aangelegd, zodat de perceeleigenaren gezamenlijk verantwoordelijk zijn voor het beheer van de verzamelleiding.</w:t>
            </w:r>
          </w:p>
          <w:p w:rsidR="00D16D47" w:rsidRPr="00D16D47" w:rsidRDefault="00D16D47" w:rsidP="00D16D47">
            <w:pPr>
              <w:spacing w:line="276" w:lineRule="auto"/>
              <w:rPr>
                <w:rFonts w:cstheme="minorHAnsi"/>
                <w:sz w:val="20"/>
                <w:szCs w:val="20"/>
              </w:rPr>
            </w:pPr>
            <w:r w:rsidRPr="00D16D47">
              <w:rPr>
                <w:rFonts w:cstheme="minorHAnsi"/>
                <w:sz w:val="20"/>
                <w:szCs w:val="20"/>
              </w:rPr>
              <w:t>Door leidingen met verschillende kleuren te gebruiken, is altijd duidelijk voor wat voor soort afvalwater een aansluitleiding is bedoeld.</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6</w:t>
            </w:r>
          </w:p>
          <w:p w:rsidR="00D16D47" w:rsidRPr="00D16D47" w:rsidRDefault="00D16D47" w:rsidP="00D16D47">
            <w:pPr>
              <w:spacing w:line="276" w:lineRule="auto"/>
              <w:rPr>
                <w:rFonts w:cstheme="minorHAnsi"/>
                <w:sz w:val="20"/>
                <w:szCs w:val="20"/>
              </w:rPr>
            </w:pPr>
            <w:r w:rsidRPr="00D16D47">
              <w:rPr>
                <w:rFonts w:cstheme="minorHAnsi"/>
                <w:sz w:val="20"/>
                <w:szCs w:val="20"/>
              </w:rPr>
              <w:t>De totstandbrenging of de wijziging van de perceelaansluiting kan plaatsvinden zonder voorafgaande toestemming van het college, maar het voornemen dient wel gemeld te worden voor de start van de werkzaamheden. In het tweede lid is vastgelegd waaraan de melding moet voldoen.</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7</w:t>
            </w:r>
          </w:p>
          <w:p w:rsidR="00D16D47" w:rsidRPr="00D16D47" w:rsidRDefault="00D16D47" w:rsidP="00D16D47">
            <w:pPr>
              <w:spacing w:line="276" w:lineRule="auto"/>
              <w:rPr>
                <w:rFonts w:cstheme="minorHAnsi"/>
                <w:sz w:val="20"/>
                <w:szCs w:val="20"/>
              </w:rPr>
            </w:pPr>
            <w:r w:rsidRPr="00D16D47">
              <w:rPr>
                <w:rFonts w:cstheme="minorHAnsi"/>
                <w:sz w:val="20"/>
                <w:szCs w:val="20"/>
              </w:rPr>
              <w:t xml:space="preserve">Als het gebruik van de </w:t>
            </w:r>
            <w:proofErr w:type="spellStart"/>
            <w:r w:rsidRPr="00D16D47">
              <w:rPr>
                <w:rFonts w:cstheme="minorHAnsi"/>
                <w:sz w:val="20"/>
                <w:szCs w:val="20"/>
              </w:rPr>
              <w:t>rioolaansluitleiding</w:t>
            </w:r>
            <w:proofErr w:type="spellEnd"/>
            <w:r w:rsidRPr="00D16D47">
              <w:rPr>
                <w:rFonts w:cstheme="minorHAnsi"/>
                <w:sz w:val="20"/>
                <w:szCs w:val="20"/>
              </w:rPr>
              <w:t xml:space="preserve"> wordt beëindigd, wordt het college binnen vier weken hiervan op de hoogte gebracht. Zo nodig kan het college naar aanleiding van die informatie eisen stellen aan bijvoorbeeld de afdichting van de aansluitleiding, met een maatwerkvoorschrift op grond van artikel 8.</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8</w:t>
            </w:r>
          </w:p>
          <w:p w:rsidR="00D16D47" w:rsidRPr="00D16D47" w:rsidRDefault="00D16D47" w:rsidP="00D16D47">
            <w:pPr>
              <w:spacing w:line="276" w:lineRule="auto"/>
              <w:rPr>
                <w:rFonts w:cstheme="minorHAnsi"/>
                <w:sz w:val="20"/>
                <w:szCs w:val="20"/>
              </w:rPr>
            </w:pPr>
            <w:r w:rsidRPr="00D16D47">
              <w:rPr>
                <w:rFonts w:cstheme="minorHAnsi"/>
                <w:sz w:val="20"/>
                <w:szCs w:val="20"/>
              </w:rPr>
              <w:t xml:space="preserve">Dit artikel geeft het college de mogelijkheid om met een maatwerkvoorschrift of vergunningvoorschrift aanvullende eisen te stellen aan </w:t>
            </w:r>
            <w:proofErr w:type="spellStart"/>
            <w:r w:rsidRPr="00D16D47">
              <w:rPr>
                <w:rFonts w:cstheme="minorHAnsi"/>
                <w:sz w:val="20"/>
                <w:szCs w:val="20"/>
              </w:rPr>
              <w:t>rioolaansluitleidingen</w:t>
            </w:r>
            <w:proofErr w:type="spellEnd"/>
            <w:r w:rsidRPr="00D16D47">
              <w:rPr>
                <w:rFonts w:cstheme="minorHAnsi"/>
                <w:sz w:val="20"/>
                <w:szCs w:val="20"/>
              </w:rPr>
              <w:t>. Met die voorschriften is het ook mogelijk (in uitzonderlijke gevallen) om af te wijken van de algemene regels uit artikel 5. Het is niet mogelijk om van de zorgplicht van artikel 4 af te wijken. Die zorgplicht sluit aan op het oogmerk van de verordening, dus afwijken van de zorgplicht zou in strijd zijn met het oogmerk.</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9</w:t>
            </w:r>
          </w:p>
          <w:p w:rsidR="00D16D47" w:rsidRPr="00D16D47" w:rsidRDefault="00D16D47" w:rsidP="00D16D47">
            <w:pPr>
              <w:spacing w:line="276" w:lineRule="auto"/>
              <w:rPr>
                <w:rFonts w:cstheme="minorHAnsi"/>
                <w:sz w:val="20"/>
                <w:szCs w:val="20"/>
              </w:rPr>
            </w:pPr>
            <w:r w:rsidRPr="00D16D47">
              <w:rPr>
                <w:rFonts w:cstheme="minorHAnsi"/>
                <w:sz w:val="20"/>
                <w:szCs w:val="20"/>
              </w:rPr>
              <w:t>In bijzondere gebieden kan niet zonder een voorafgaande toestemming van het college een perceel aangesloten worden op het openbaar vuilwaterriool. De vergunningplicht voor die gebieden is in dit artikel opgenomen.</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10</w:t>
            </w:r>
          </w:p>
          <w:p w:rsidR="00D16D47" w:rsidRPr="00D16D47" w:rsidRDefault="00D16D47" w:rsidP="00D16D47">
            <w:pPr>
              <w:spacing w:line="276" w:lineRule="auto"/>
              <w:rPr>
                <w:rFonts w:cstheme="minorHAnsi"/>
                <w:sz w:val="20"/>
                <w:szCs w:val="20"/>
              </w:rPr>
            </w:pPr>
            <w:r w:rsidRPr="00D16D47">
              <w:rPr>
                <w:rFonts w:cstheme="minorHAnsi"/>
                <w:sz w:val="20"/>
                <w:szCs w:val="20"/>
              </w:rPr>
              <w:t>In dit artikel zijn de gegevens opgenomen die het college nodig heeft om een aanvraag om een vergunning goed te kunnen beoordelen. Een aanvraag moet daarom voldoen aan de gegevens, die zijn opgenomen in dit artikel.</w:t>
            </w:r>
          </w:p>
          <w:p w:rsidR="00D16D47" w:rsidRDefault="00D16D47" w:rsidP="00D16D47">
            <w:pPr>
              <w:spacing w:line="276" w:lineRule="auto"/>
              <w:rPr>
                <w:rFonts w:cstheme="minorHAnsi"/>
                <w:sz w:val="20"/>
                <w:szCs w:val="20"/>
              </w:rPr>
            </w:pPr>
          </w:p>
          <w:p w:rsid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lastRenderedPageBreak/>
              <w:t>Artikel 11</w:t>
            </w:r>
          </w:p>
          <w:p w:rsidR="00D16D47" w:rsidRPr="00D16D47" w:rsidRDefault="00D16D47" w:rsidP="00D16D47">
            <w:pPr>
              <w:spacing w:line="276" w:lineRule="auto"/>
              <w:rPr>
                <w:rFonts w:cstheme="minorHAnsi"/>
                <w:sz w:val="20"/>
                <w:szCs w:val="20"/>
              </w:rPr>
            </w:pPr>
            <w:r w:rsidRPr="00D16D47">
              <w:rPr>
                <w:rFonts w:cstheme="minorHAnsi"/>
                <w:sz w:val="20"/>
                <w:szCs w:val="20"/>
              </w:rPr>
              <w:t xml:space="preserve">Het college neemt de beschermingsdoelen van deze verordening, bedoeld in artikel 3, mee in de beoordeling van de vergunning. Een vergunning kan daarom geweigerd als de schade aan de gezondheid of de doelmatige werking van de voorzieningen voor het beheer van afvalwater groter is dan de noodzaak voor de totstandbrenging of wijziging van de perceelaansluiting. </w:t>
            </w:r>
          </w:p>
          <w:p w:rsidR="00D16D47" w:rsidRPr="00D16D47" w:rsidRDefault="00D16D47" w:rsidP="00D16D47">
            <w:pPr>
              <w:spacing w:line="276" w:lineRule="auto"/>
              <w:rPr>
                <w:rFonts w:cstheme="minorHAnsi"/>
                <w:sz w:val="20"/>
                <w:szCs w:val="20"/>
              </w:rPr>
            </w:pPr>
            <w:r w:rsidRPr="00D16D47">
              <w:rPr>
                <w:rFonts w:cstheme="minorHAnsi"/>
                <w:sz w:val="20"/>
                <w:szCs w:val="20"/>
              </w:rPr>
              <w:t>In het tweede lid zijn drie gevallen genoemd waarin de vergunning kan worden ingetrokken.</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12</w:t>
            </w:r>
          </w:p>
          <w:p w:rsidR="00D16D47" w:rsidRPr="00D16D47" w:rsidRDefault="00D16D47" w:rsidP="00D16D47">
            <w:pPr>
              <w:spacing w:line="276" w:lineRule="auto"/>
              <w:textAlignment w:val="baseline"/>
              <w:rPr>
                <w:rFonts w:cstheme="minorHAnsi"/>
                <w:sz w:val="20"/>
                <w:szCs w:val="20"/>
              </w:rPr>
            </w:pPr>
            <w:r w:rsidRPr="00D16D47">
              <w:rPr>
                <w:rFonts w:cstheme="minorHAnsi"/>
                <w:sz w:val="20"/>
                <w:szCs w:val="20"/>
              </w:rPr>
              <w:t>Er bestond jarenlang onduidelijkheid over de vraag of de eigendom van een leidingnetwerk door verticale of horizontale natrekking werd bepaald. Bij verticale natrekking zou de eigendom van een leiding in de grond aan de eigenaar van de grond toekomen. Bij horizontale natrekking zou de eigendom aan de eigenaar van het grotere geheel van het netwerk toekomen.</w:t>
            </w:r>
          </w:p>
          <w:p w:rsidR="00D16D47" w:rsidRPr="00D16D47" w:rsidRDefault="00D16D47" w:rsidP="00D16D47">
            <w:pPr>
              <w:spacing w:line="276" w:lineRule="auto"/>
              <w:textAlignment w:val="baseline"/>
              <w:rPr>
                <w:rFonts w:cstheme="minorHAnsi"/>
                <w:sz w:val="20"/>
                <w:szCs w:val="20"/>
              </w:rPr>
            </w:pPr>
            <w:r w:rsidRPr="00D16D47">
              <w:rPr>
                <w:rFonts w:cstheme="minorHAnsi"/>
                <w:sz w:val="20"/>
                <w:szCs w:val="20"/>
              </w:rPr>
              <w:t>Aan de onduidelijkheid over de eigendomsvraag is een einde gekomen met de wijziging van het Burgerlijk Wetboek (BW) in 2007. Volgens artikel 5:20 lid 2 BW ligt de eigendom van een net bij de bevoegde aanlegger van dat net of zijn rechtsopvolger. Op grond hiervan is de gemeente, als bevoegd aanlegger van de openbare riolering, eigenaar van het gehele rioolstelsel.</w:t>
            </w:r>
          </w:p>
          <w:p w:rsidR="00D16D47" w:rsidRPr="00D16D47" w:rsidRDefault="00D16D47" w:rsidP="00D16D47">
            <w:pPr>
              <w:spacing w:line="276" w:lineRule="auto"/>
              <w:textAlignment w:val="baseline"/>
              <w:rPr>
                <w:rFonts w:cstheme="minorHAnsi"/>
                <w:sz w:val="20"/>
                <w:szCs w:val="20"/>
              </w:rPr>
            </w:pPr>
            <w:r w:rsidRPr="00D16D47">
              <w:rPr>
                <w:rFonts w:cstheme="minorHAnsi"/>
                <w:sz w:val="20"/>
                <w:szCs w:val="20"/>
              </w:rPr>
              <w:t xml:space="preserve">Per leidingnetwerk verschilt wat er toe behoort (hoe het net is begrensd). Dit is met name van belang voor de grens tussen het leidingnetwerk en de aansluiting van degene die op dat leidingnetwerk is aangesloten. In de toelichting bij de wijziging van het Burgerlijk Wetboek is aangegeven dat de begrenzing van een leidingnetwerk bij gemeentelijke verordening kan worden bepaald. In dit artikel wordt van die mogelijkheid gebruik gemaakt, door te bepalen wat tot de gemeentelijke riolering behoort en waar de particuliere huisaansluiting, die eigendom is van de huiseigenaar, begint (zie Kamerstukken II 2005-2006, 29 834, nr. 9, Tweede nota van wijziging, p. 7). Die grens wordt in principe gelegd bij het ontstoppingsstuk in de </w:t>
            </w:r>
            <w:proofErr w:type="spellStart"/>
            <w:r w:rsidRPr="00D16D47">
              <w:rPr>
                <w:rFonts w:cstheme="minorHAnsi"/>
                <w:sz w:val="20"/>
                <w:szCs w:val="20"/>
              </w:rPr>
              <w:t>rioolaansluitleiding</w:t>
            </w:r>
            <w:proofErr w:type="spellEnd"/>
            <w:r w:rsidRPr="00D16D47">
              <w:rPr>
                <w:rFonts w:cstheme="minorHAnsi"/>
                <w:sz w:val="20"/>
                <w:szCs w:val="20"/>
              </w:rPr>
              <w:t xml:space="preserve">. Dit ontstoppingsstuk is vereist op grond van artikel 6.16 en 6.17 van het Bouwbesluit 2012. In die artikelen is bepaald dat de leidingen voor huishoudelijk afvalwater en voor hemelwater moeten voldoen aan NEN 3215. In die </w:t>
            </w:r>
            <w:proofErr w:type="spellStart"/>
            <w:r w:rsidRPr="00D16D47">
              <w:rPr>
                <w:rFonts w:cstheme="minorHAnsi"/>
                <w:sz w:val="20"/>
                <w:szCs w:val="20"/>
              </w:rPr>
              <w:t>NEN-norm</w:t>
            </w:r>
            <w:proofErr w:type="spellEnd"/>
            <w:r w:rsidRPr="00D16D47">
              <w:rPr>
                <w:rFonts w:cstheme="minorHAnsi"/>
                <w:sz w:val="20"/>
                <w:szCs w:val="20"/>
              </w:rPr>
              <w:t xml:space="preserve"> staat dat in de aansluitleiding een inspectie- of ontstoppingsmogelijkheid aanwezig moet zijn. Deze inspectie- of ontstoppingsmogelijkheid moet nabij de perceelgrens zijn gesitueerd.</w:t>
            </w:r>
          </w:p>
          <w:p w:rsidR="00D16D47" w:rsidRPr="00D16D47" w:rsidRDefault="00D16D47" w:rsidP="00D16D47">
            <w:pPr>
              <w:spacing w:line="276" w:lineRule="auto"/>
              <w:textAlignment w:val="baseline"/>
              <w:rPr>
                <w:rFonts w:cstheme="minorHAnsi"/>
                <w:sz w:val="20"/>
                <w:szCs w:val="20"/>
              </w:rPr>
            </w:pPr>
          </w:p>
          <w:p w:rsidR="00D16D47" w:rsidRPr="00D16D47" w:rsidRDefault="00D16D47" w:rsidP="00D16D47">
            <w:pPr>
              <w:spacing w:line="276" w:lineRule="auto"/>
              <w:textAlignment w:val="baseline"/>
              <w:rPr>
                <w:rFonts w:cstheme="minorHAnsi"/>
                <w:sz w:val="20"/>
                <w:szCs w:val="20"/>
              </w:rPr>
            </w:pPr>
            <w:r w:rsidRPr="00D16D47">
              <w:rPr>
                <w:rFonts w:cstheme="minorHAnsi"/>
                <w:sz w:val="20"/>
                <w:szCs w:val="20"/>
              </w:rPr>
              <w:t>Als er niet via leidingen onder vrij verval wordt aangesloten, maar via een rioolwaterpomp, dan is de uitstroomopening van de rioolwaterpomp de grens tussen de gemeentelijke riolering en de particuliere huisaansluiting. De rioolwaterpomp is dus geheel in particulier eigendom. Rioolwaterpompen zijn nodig als de lozingstoestellen in een gebouw lager zijn gelegen dan 150 mm boven straatpeil.</w:t>
            </w:r>
          </w:p>
          <w:p w:rsidR="00D16D47" w:rsidRPr="00D16D47" w:rsidRDefault="00D16D47" w:rsidP="00D16D47">
            <w:pPr>
              <w:spacing w:line="276" w:lineRule="auto"/>
              <w:textAlignment w:val="baseline"/>
              <w:rPr>
                <w:rFonts w:cstheme="minorHAnsi"/>
                <w:sz w:val="20"/>
                <w:szCs w:val="20"/>
              </w:rPr>
            </w:pPr>
            <w:r w:rsidRPr="00D16D47">
              <w:rPr>
                <w:rFonts w:cstheme="minorHAnsi"/>
                <w:sz w:val="20"/>
                <w:szCs w:val="20"/>
              </w:rPr>
              <w:t xml:space="preserve">In andere gevallen is de grens tussen het gemeentelijke deel van de aansluiting en het particuliere deel van de aansluiting het punt in de </w:t>
            </w:r>
            <w:proofErr w:type="spellStart"/>
            <w:r w:rsidRPr="00D16D47">
              <w:rPr>
                <w:rFonts w:cstheme="minorHAnsi"/>
                <w:sz w:val="20"/>
                <w:szCs w:val="20"/>
              </w:rPr>
              <w:t>rioolaansluitleiding</w:t>
            </w:r>
            <w:proofErr w:type="spellEnd"/>
            <w:r w:rsidRPr="00D16D47">
              <w:rPr>
                <w:rFonts w:cstheme="minorHAnsi"/>
                <w:sz w:val="20"/>
                <w:szCs w:val="20"/>
              </w:rPr>
              <w:t xml:space="preserve"> dat 0,5 m buiten de perceelgrens ligt.</w:t>
            </w:r>
          </w:p>
          <w:p w:rsidR="00D16D47" w:rsidRPr="00D16D47" w:rsidRDefault="00D16D47" w:rsidP="00D16D47">
            <w:pPr>
              <w:spacing w:line="276" w:lineRule="auto"/>
              <w:textAlignment w:val="baseline"/>
              <w:rPr>
                <w:rFonts w:cstheme="minorHAnsi"/>
                <w:sz w:val="20"/>
                <w:szCs w:val="20"/>
              </w:rPr>
            </w:pPr>
          </w:p>
          <w:p w:rsidR="00D16D47" w:rsidRPr="00D16D47" w:rsidRDefault="00D16D47" w:rsidP="00D16D47">
            <w:pPr>
              <w:spacing w:line="276" w:lineRule="auto"/>
              <w:textAlignment w:val="baseline"/>
              <w:rPr>
                <w:rFonts w:cstheme="minorHAnsi"/>
                <w:sz w:val="20"/>
                <w:szCs w:val="20"/>
              </w:rPr>
            </w:pPr>
            <w:r w:rsidRPr="00D16D47">
              <w:rPr>
                <w:rFonts w:cstheme="minorHAnsi"/>
                <w:sz w:val="20"/>
                <w:szCs w:val="20"/>
              </w:rPr>
              <w:t xml:space="preserve">Met het vastleggen van de eigendomssituatie is duidelijk wie er verantwoordelijk is voor het verhelpen van verstoppingen en het herstellen van lekkages of andere beschadigingen aan de </w:t>
            </w:r>
            <w:proofErr w:type="spellStart"/>
            <w:r w:rsidRPr="00D16D47">
              <w:rPr>
                <w:rFonts w:cstheme="minorHAnsi"/>
                <w:sz w:val="20"/>
                <w:szCs w:val="20"/>
              </w:rPr>
              <w:t>rioolaansluitleiding</w:t>
            </w:r>
            <w:proofErr w:type="spellEnd"/>
            <w:r w:rsidRPr="00D16D47">
              <w:rPr>
                <w:rFonts w:cstheme="minorHAnsi"/>
                <w:sz w:val="20"/>
                <w:szCs w:val="20"/>
              </w:rPr>
              <w:t>. De perceeleigenaar is verantwoordelijk voor het particuliere deel van de aansluitleiding en de gemeente is verantwoordelijk voor het deel dat behoort tot de gemeentelijke riolering.</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t>Artikel 13</w:t>
            </w:r>
          </w:p>
          <w:p w:rsidR="00D16D47" w:rsidRPr="00D16D47" w:rsidRDefault="00D16D47" w:rsidP="00D16D47">
            <w:pPr>
              <w:spacing w:line="276" w:lineRule="auto"/>
              <w:rPr>
                <w:rFonts w:cstheme="minorHAnsi"/>
                <w:sz w:val="20"/>
                <w:szCs w:val="20"/>
              </w:rPr>
            </w:pPr>
            <w:r w:rsidRPr="00D16D47">
              <w:rPr>
                <w:rFonts w:cstheme="minorHAnsi"/>
                <w:sz w:val="20"/>
                <w:szCs w:val="20"/>
              </w:rPr>
              <w:t>In dit artikel is bepaald hoe toezicht op de naleving van deze verordening wordt geregeld.</w:t>
            </w:r>
          </w:p>
          <w:p w:rsid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i/>
                <w:iCs/>
                <w:sz w:val="20"/>
                <w:szCs w:val="20"/>
              </w:rPr>
            </w:pPr>
            <w:r w:rsidRPr="00D16D47">
              <w:rPr>
                <w:rFonts w:cstheme="minorHAnsi"/>
                <w:i/>
                <w:iCs/>
                <w:sz w:val="20"/>
                <w:szCs w:val="20"/>
              </w:rPr>
              <w:lastRenderedPageBreak/>
              <w:t>Artikel 14</w:t>
            </w:r>
          </w:p>
          <w:p w:rsidR="00D16D47" w:rsidRPr="00D16D47" w:rsidRDefault="00D16D47" w:rsidP="00D16D47">
            <w:pPr>
              <w:spacing w:line="276" w:lineRule="auto"/>
              <w:rPr>
                <w:rFonts w:cstheme="minorHAnsi"/>
                <w:sz w:val="20"/>
                <w:szCs w:val="20"/>
              </w:rPr>
            </w:pPr>
            <w:r w:rsidRPr="00D16D47">
              <w:rPr>
                <w:rFonts w:cstheme="minorHAnsi"/>
                <w:sz w:val="20"/>
                <w:szCs w:val="20"/>
              </w:rPr>
              <w:t>In dit artikel zijn een aantal overgangsbepalingen opgenomen, omdat met deze verordening een nieuwe juridische situatie ontstaat. Aansluitvergunningen die al zijn verleend vóór de inwerkintreding van deze verordening, blijven rechtsgeldig. Deze hoeven niet opnieuw aangevraagd te worden. Dit is geregeld in het eerste lid.</w:t>
            </w:r>
          </w:p>
          <w:p w:rsidR="00D16D47" w:rsidRPr="00D16D47" w:rsidRDefault="00D16D47" w:rsidP="00D16D47">
            <w:pPr>
              <w:spacing w:line="276" w:lineRule="auto"/>
              <w:rPr>
                <w:rFonts w:cstheme="minorHAnsi"/>
                <w:sz w:val="20"/>
                <w:szCs w:val="20"/>
              </w:rPr>
            </w:pPr>
            <w:r w:rsidRPr="00D16D47">
              <w:rPr>
                <w:rFonts w:cstheme="minorHAnsi"/>
                <w:sz w:val="20"/>
                <w:szCs w:val="20"/>
              </w:rPr>
              <w:t xml:space="preserve">Ook op overtredingen of het gevaar voor overtredingen, die hebben plaatsgevonden vóór de inwerkingtreding van deze verordening, blijft het oude recht van toepassing. Dit is geregeld in het tweede lid. </w:t>
            </w:r>
          </w:p>
          <w:p w:rsidR="00D16D47" w:rsidRPr="00D16D47" w:rsidRDefault="00D16D47" w:rsidP="00D16D47">
            <w:pPr>
              <w:spacing w:line="276" w:lineRule="auto"/>
              <w:rPr>
                <w:rFonts w:cstheme="minorHAnsi"/>
                <w:sz w:val="20"/>
                <w:szCs w:val="20"/>
              </w:rPr>
            </w:pPr>
          </w:p>
          <w:p w:rsidR="00D16D47" w:rsidRPr="00D16D47" w:rsidRDefault="00D16D47" w:rsidP="00D16D47">
            <w:pPr>
              <w:spacing w:line="276" w:lineRule="auto"/>
              <w:rPr>
                <w:rFonts w:cstheme="minorHAnsi"/>
                <w:sz w:val="20"/>
                <w:szCs w:val="20"/>
              </w:rPr>
            </w:pPr>
          </w:p>
          <w:p w:rsidR="00FC7599" w:rsidRPr="00D16D47" w:rsidRDefault="00FC7599" w:rsidP="00D16D47">
            <w:pPr>
              <w:spacing w:line="276" w:lineRule="auto"/>
              <w:rPr>
                <w:rFonts w:cstheme="minorHAnsi"/>
                <w:sz w:val="20"/>
                <w:szCs w:val="20"/>
              </w:rPr>
            </w:pPr>
            <w:r w:rsidRPr="00D16D47">
              <w:rPr>
                <w:rFonts w:cstheme="minorHAnsi"/>
                <w:sz w:val="20"/>
                <w:szCs w:val="20"/>
              </w:rPr>
              <w:t>Aldus is vastgesteld in de</w:t>
            </w:r>
            <w:r w:rsidR="006D3083" w:rsidRPr="00D16D47">
              <w:rPr>
                <w:rFonts w:cstheme="minorHAnsi"/>
                <w:sz w:val="20"/>
                <w:szCs w:val="20"/>
              </w:rPr>
              <w:t xml:space="preserve"> openbare raadsvergadering van 9 februari 2022.</w:t>
            </w: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Bidi"/>
                <w:sz w:val="20"/>
                <w:szCs w:val="20"/>
                <w:lang w:eastAsia="fr-FR"/>
              </w:rPr>
            </w:pPr>
            <w:r w:rsidRPr="2919DF00">
              <w:rPr>
                <w:rFonts w:cstheme="minorBidi"/>
                <w:sz w:val="20"/>
                <w:szCs w:val="20"/>
                <w:lang w:eastAsia="fr-FR"/>
              </w:rPr>
              <w:t>De raad voornoemd,</w:t>
            </w: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HAnsi"/>
                <w:sz w:val="20"/>
                <w:lang w:eastAsia="fr-FR"/>
              </w:rPr>
            </w:pPr>
          </w:p>
          <w:p w:rsidR="00D16D47" w:rsidRPr="009D7391" w:rsidRDefault="00D16D47" w:rsidP="00D16D47">
            <w:pPr>
              <w:spacing w:line="240" w:lineRule="atLeast"/>
              <w:rPr>
                <w:rFonts w:cstheme="minorBidi"/>
                <w:sz w:val="20"/>
                <w:szCs w:val="20"/>
                <w:lang w:eastAsia="fr-FR"/>
              </w:rPr>
            </w:pPr>
            <w:r w:rsidRPr="2919DF00">
              <w:rPr>
                <w:rFonts w:cstheme="minorBidi"/>
                <w:sz w:val="20"/>
                <w:szCs w:val="20"/>
                <w:lang w:eastAsia="fr-FR"/>
              </w:rPr>
              <w:t>De voorzitter,</w:t>
            </w:r>
          </w:p>
          <w:p w:rsidR="00D16D47" w:rsidRDefault="00D16D47" w:rsidP="00D16D47">
            <w:pPr>
              <w:spacing w:line="240" w:lineRule="atLeast"/>
              <w:rPr>
                <w:rFonts w:cstheme="minorBidi"/>
                <w:sz w:val="20"/>
                <w:szCs w:val="20"/>
                <w:lang w:eastAsia="fr-FR"/>
              </w:rPr>
            </w:pPr>
          </w:p>
          <w:p w:rsidR="00D16D47" w:rsidRDefault="00D16D47" w:rsidP="00D16D47">
            <w:pPr>
              <w:spacing w:line="240" w:lineRule="atLeast"/>
              <w:rPr>
                <w:rFonts w:cstheme="minorBidi"/>
                <w:sz w:val="20"/>
                <w:szCs w:val="20"/>
                <w:lang w:eastAsia="fr-FR"/>
              </w:rPr>
            </w:pPr>
          </w:p>
          <w:p w:rsidR="00D16D47" w:rsidRDefault="00D16D47" w:rsidP="00D16D47">
            <w:pPr>
              <w:spacing w:line="240" w:lineRule="atLeast"/>
              <w:rPr>
                <w:rFonts w:cstheme="minorBidi"/>
                <w:sz w:val="20"/>
                <w:szCs w:val="20"/>
                <w:lang w:eastAsia="fr-FR"/>
              </w:rPr>
            </w:pPr>
          </w:p>
          <w:p w:rsidR="00D16D47" w:rsidRPr="009D7391" w:rsidRDefault="00D16D47" w:rsidP="00D16D47">
            <w:pPr>
              <w:spacing w:line="240" w:lineRule="atLeast"/>
              <w:rPr>
                <w:rFonts w:cstheme="minorBidi"/>
                <w:sz w:val="20"/>
                <w:szCs w:val="20"/>
                <w:lang w:eastAsia="fr-FR"/>
              </w:rPr>
            </w:pPr>
            <w:r w:rsidRPr="2919DF00">
              <w:rPr>
                <w:rFonts w:cstheme="minorBidi"/>
                <w:sz w:val="20"/>
                <w:szCs w:val="20"/>
                <w:lang w:eastAsia="fr-FR"/>
              </w:rPr>
              <w:t>De griffier,</w:t>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p>
          <w:p w:rsidR="00D16D47" w:rsidRPr="009D7391" w:rsidRDefault="00D16D47" w:rsidP="00D16D47">
            <w:pPr>
              <w:spacing w:line="240" w:lineRule="atLeast"/>
              <w:rPr>
                <w:rFonts w:cstheme="minorHAnsi"/>
                <w:sz w:val="20"/>
                <w:lang w:eastAsia="fr-FR"/>
              </w:rPr>
            </w:pPr>
          </w:p>
          <w:p w:rsidR="001263FA" w:rsidRPr="00D16D47" w:rsidRDefault="001263FA" w:rsidP="00D16D47">
            <w:pPr>
              <w:spacing w:line="276" w:lineRule="auto"/>
              <w:rPr>
                <w:rFonts w:cstheme="minorHAnsi"/>
                <w:sz w:val="20"/>
                <w:szCs w:val="20"/>
              </w:rPr>
            </w:pPr>
          </w:p>
          <w:p w:rsidR="001263FA" w:rsidRPr="00D16D47" w:rsidRDefault="001263FA" w:rsidP="00D16D47">
            <w:pPr>
              <w:spacing w:line="276" w:lineRule="auto"/>
              <w:rPr>
                <w:rFonts w:cstheme="minorHAnsi"/>
                <w:sz w:val="20"/>
                <w:szCs w:val="20"/>
              </w:rPr>
            </w:pPr>
          </w:p>
          <w:p w:rsidR="001263FA" w:rsidRPr="00D16D47" w:rsidRDefault="001263FA" w:rsidP="00D16D47">
            <w:pPr>
              <w:spacing w:line="276" w:lineRule="auto"/>
              <w:rPr>
                <w:rFonts w:cstheme="minorHAnsi"/>
                <w:sz w:val="20"/>
                <w:szCs w:val="20"/>
              </w:rPr>
            </w:pPr>
          </w:p>
          <w:p w:rsidR="001263FA" w:rsidRPr="00D16D47" w:rsidRDefault="001263FA" w:rsidP="00D16D47">
            <w:pPr>
              <w:spacing w:line="276" w:lineRule="auto"/>
              <w:rPr>
                <w:rFonts w:cstheme="minorHAnsi"/>
                <w:sz w:val="20"/>
                <w:szCs w:val="20"/>
              </w:rPr>
            </w:pPr>
          </w:p>
          <w:p w:rsidR="001263FA" w:rsidRPr="00D16D47" w:rsidRDefault="001263FA" w:rsidP="00D16D47">
            <w:pPr>
              <w:spacing w:line="276" w:lineRule="auto"/>
              <w:rPr>
                <w:rFonts w:cstheme="minorHAnsi"/>
                <w:sz w:val="20"/>
                <w:szCs w:val="20"/>
              </w:rPr>
            </w:pPr>
          </w:p>
        </w:tc>
      </w:tr>
    </w:tbl>
    <w:p w:rsidR="009116C0" w:rsidRPr="00D16D47" w:rsidRDefault="009116C0" w:rsidP="00D16D47">
      <w:pPr>
        <w:spacing w:line="276" w:lineRule="auto"/>
        <w:rPr>
          <w:rFonts w:cstheme="minorHAnsi"/>
          <w:sz w:val="20"/>
          <w:szCs w:val="20"/>
        </w:rPr>
      </w:pPr>
    </w:p>
    <w:sectPr w:rsidR="009116C0" w:rsidRPr="00D16D47" w:rsidSect="00562357">
      <w:headerReference w:type="default" r:id="rId12"/>
      <w:footerReference w:type="default" r:id="rId13"/>
      <w:headerReference w:type="first" r:id="rId14"/>
      <w:footerReference w:type="first" r:id="rId15"/>
      <w:pgSz w:w="11906" w:h="16838"/>
      <w:pgMar w:top="1418" w:right="1134" w:bottom="1418" w:left="238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83" w:rsidRDefault="006D3083" w:rsidP="00980D66">
      <w:r>
        <w:separator/>
      </w:r>
    </w:p>
  </w:endnote>
  <w:endnote w:type="continuationSeparator" w:id="0">
    <w:p w:rsidR="006D3083" w:rsidRDefault="006D3083" w:rsidP="0098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83" w:rsidRDefault="006D3083" w:rsidP="00F11634">
    <w:pPr>
      <w:pStyle w:val="Voettekst"/>
      <w:tabs>
        <w:tab w:val="clear" w:pos="4536"/>
        <w:tab w:val="center" w:pos="3572"/>
      </w:tabs>
    </w:pPr>
    <w:r>
      <w:rPr>
        <w:noProof/>
      </w:rPr>
      <w:drawing>
        <wp:anchor distT="0" distB="0" distL="114300" distR="114300" simplePos="0" relativeHeight="251679744" behindDoc="1" locked="0" layoutInCell="1" allowOverlap="1" wp14:anchorId="0EB12467" wp14:editId="3CCE3E63">
          <wp:simplePos x="0" y="0"/>
          <wp:positionH relativeFrom="column">
            <wp:posOffset>-1097915</wp:posOffset>
          </wp:positionH>
          <wp:positionV relativeFrom="paragraph">
            <wp:posOffset>-10795</wp:posOffset>
          </wp:positionV>
          <wp:extent cx="683260" cy="146050"/>
          <wp:effectExtent l="0" t="0" r="2540" b="635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146050"/>
                  </a:xfrm>
                  <a:prstGeom prst="rect">
                    <a:avLst/>
                  </a:prstGeom>
                  <a:noFill/>
                  <a:ln>
                    <a:noFill/>
                  </a:ln>
                </pic:spPr>
              </pic:pic>
            </a:graphicData>
          </a:graphic>
          <wp14:sizeRelH relativeFrom="page">
            <wp14:pctWidth>0</wp14:pctWidth>
          </wp14:sizeRelH>
          <wp14:sizeRelV relativeFrom="page">
            <wp14:pctHeight>0</wp14:pctHeight>
          </wp14:sizeRelV>
        </wp:anchor>
      </w:drawing>
    </w:r>
    <w:r>
      <w:t>Documentnummer: 644018</w:t>
    </w:r>
    <w:r>
      <w:tab/>
    </w:r>
    <w:r>
      <w:fldChar w:fldCharType="begin"/>
    </w:r>
    <w:r>
      <w:instrText xml:space="preserve"> PAGE   \* MERGEFORMAT </w:instrText>
    </w:r>
    <w:r>
      <w:fldChar w:fldCharType="separate"/>
    </w:r>
    <w:r w:rsidR="006478E7">
      <w:rPr>
        <w:noProof/>
      </w:rPr>
      <w:t>8</w:t>
    </w:r>
    <w:r>
      <w:fldChar w:fldCharType="end"/>
    </w:r>
    <w:r>
      <w:t xml:space="preserve"> van </w:t>
    </w:r>
    <w:fldSimple w:instr=" NUMPAGES  \* Arabic  \* MERGEFORMAT ">
      <w:r w:rsidR="006478E7">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83" w:rsidRDefault="006D3083" w:rsidP="004C49E9">
    <w:pPr>
      <w:pStyle w:val="Voettekst"/>
      <w:tabs>
        <w:tab w:val="clear" w:pos="4536"/>
        <w:tab w:val="clear" w:pos="9072"/>
        <w:tab w:val="center" w:pos="3572"/>
        <w:tab w:val="right" w:pos="8391"/>
      </w:tabs>
    </w:pPr>
    <w:r>
      <w:rPr>
        <w:noProof/>
      </w:rPr>
      <w:drawing>
        <wp:anchor distT="0" distB="0" distL="114300" distR="114300" simplePos="0" relativeHeight="251678720" behindDoc="1" locked="0" layoutInCell="1" allowOverlap="1" wp14:anchorId="39CDB44B" wp14:editId="238A75FE">
          <wp:simplePos x="0" y="0"/>
          <wp:positionH relativeFrom="column">
            <wp:posOffset>5001008</wp:posOffset>
          </wp:positionH>
          <wp:positionV relativeFrom="paragraph">
            <wp:posOffset>-467396</wp:posOffset>
          </wp:positionV>
          <wp:extent cx="848995" cy="810895"/>
          <wp:effectExtent l="0" t="0" r="825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1DD5576" wp14:editId="73244E94">
              <wp:simplePos x="0" y="0"/>
              <wp:positionH relativeFrom="column">
                <wp:posOffset>-1221105</wp:posOffset>
              </wp:positionH>
              <wp:positionV relativeFrom="paragraph">
                <wp:posOffset>-2138045</wp:posOffset>
              </wp:positionV>
              <wp:extent cx="962108" cy="21336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962108" cy="2133600"/>
                      </a:xfrm>
                      <a:prstGeom prst="rect">
                        <a:avLst/>
                      </a:prstGeom>
                      <a:solidFill>
                        <a:schemeClr val="lt1"/>
                      </a:solidFill>
                      <a:ln w="6350">
                        <a:noFill/>
                      </a:ln>
                    </wps:spPr>
                    <wps:txbx>
                      <w:txbxContent>
                        <w:p w:rsidR="006D3083" w:rsidRDefault="006D3083" w:rsidP="00F33771">
                          <w:pPr>
                            <w:pStyle w:val="AdresgegevensOrganisatie"/>
                          </w:pPr>
                          <w:r>
                            <w:t>Gemeente Meerssen</w:t>
                          </w:r>
                        </w:p>
                        <w:p w:rsidR="006D3083" w:rsidRDefault="006D3083" w:rsidP="00F33771">
                          <w:pPr>
                            <w:pStyle w:val="AdresgegevensOrganisatie"/>
                          </w:pPr>
                        </w:p>
                        <w:p w:rsidR="006D3083" w:rsidRDefault="006D3083" w:rsidP="00F33771">
                          <w:pPr>
                            <w:pStyle w:val="AdresgegevensOrganisatie"/>
                          </w:pPr>
                          <w:r>
                            <w:t>Bezoekadres:</w:t>
                          </w:r>
                        </w:p>
                        <w:p w:rsidR="006D3083" w:rsidRDefault="006D3083" w:rsidP="00F33771">
                          <w:pPr>
                            <w:pStyle w:val="AdresgegevensOrganisatie"/>
                          </w:pPr>
                          <w:r>
                            <w:t>Bestuurscentrum</w:t>
                          </w:r>
                        </w:p>
                        <w:p w:rsidR="006D3083" w:rsidRDefault="006D3083" w:rsidP="00F33771">
                          <w:pPr>
                            <w:pStyle w:val="AdresgegevensOrganisatie"/>
                          </w:pPr>
                          <w:r>
                            <w:t>Markt 50</w:t>
                          </w:r>
                        </w:p>
                        <w:p w:rsidR="006D3083" w:rsidRDefault="006D3083" w:rsidP="00F33771">
                          <w:pPr>
                            <w:pStyle w:val="AdresgegevensOrganisatie"/>
                          </w:pPr>
                          <w:r>
                            <w:t>6231 LS Meerssen</w:t>
                          </w:r>
                        </w:p>
                        <w:p w:rsidR="006D3083" w:rsidRDefault="006D3083" w:rsidP="00F33771">
                          <w:pPr>
                            <w:pStyle w:val="AdresgegevensOrganisatie"/>
                          </w:pPr>
                        </w:p>
                        <w:p w:rsidR="006D3083" w:rsidRDefault="006D3083" w:rsidP="00F33771">
                          <w:pPr>
                            <w:pStyle w:val="AdresgegevensOrganisatie"/>
                          </w:pPr>
                          <w:r>
                            <w:t>Telefoon 14 043</w:t>
                          </w:r>
                        </w:p>
                        <w:p w:rsidR="006D3083" w:rsidRDefault="006D3083" w:rsidP="00F33771">
                          <w:pPr>
                            <w:pStyle w:val="AdresgegevensOrganisatie"/>
                          </w:pPr>
                          <w:r>
                            <w:t>Fax 043-3648100</w:t>
                          </w:r>
                        </w:p>
                        <w:p w:rsidR="006D3083" w:rsidRDefault="006D3083" w:rsidP="00F33771">
                          <w:pPr>
                            <w:pStyle w:val="AdresgegevensOrganisatie"/>
                          </w:pPr>
                        </w:p>
                        <w:p w:rsidR="006D3083" w:rsidRDefault="006D3083" w:rsidP="00F33771">
                          <w:pPr>
                            <w:pStyle w:val="AdresgegevensOrganisatie"/>
                          </w:pPr>
                          <w:r>
                            <w:t>Postadres:</w:t>
                          </w:r>
                        </w:p>
                        <w:p w:rsidR="006D3083" w:rsidRPr="00F33771" w:rsidRDefault="006D3083" w:rsidP="00F33771">
                          <w:pPr>
                            <w:pStyle w:val="AdresgegevensOrganisatie"/>
                            <w:rPr>
                              <w:lang w:val="en-US"/>
                            </w:rPr>
                          </w:pPr>
                          <w:r w:rsidRPr="00F33771">
                            <w:rPr>
                              <w:lang w:val="en-US"/>
                            </w:rPr>
                            <w:t>Postbus 90</w:t>
                          </w:r>
                        </w:p>
                        <w:p w:rsidR="006D3083" w:rsidRPr="00F33771" w:rsidRDefault="006D3083" w:rsidP="00F33771">
                          <w:pPr>
                            <w:pStyle w:val="AdresgegevensOrganisatie"/>
                            <w:rPr>
                              <w:lang w:val="en-US"/>
                            </w:rPr>
                          </w:pPr>
                          <w:r w:rsidRPr="00F33771">
                            <w:rPr>
                              <w:lang w:val="en-US"/>
                            </w:rPr>
                            <w:t>6230 AB Meerssen</w:t>
                          </w:r>
                        </w:p>
                        <w:p w:rsidR="006D3083" w:rsidRPr="00F33771" w:rsidRDefault="006D3083" w:rsidP="00F33771">
                          <w:pPr>
                            <w:pStyle w:val="AdresgegevensOrganisatie"/>
                            <w:rPr>
                              <w:lang w:val="en-US"/>
                            </w:rPr>
                          </w:pPr>
                        </w:p>
                        <w:p w:rsidR="006D3083" w:rsidRPr="00F33771" w:rsidRDefault="006D3083" w:rsidP="00F33771">
                          <w:pPr>
                            <w:pStyle w:val="AdresgegevensOrganisatie"/>
                            <w:rPr>
                              <w:lang w:val="en-US"/>
                            </w:rPr>
                          </w:pPr>
                          <w:r w:rsidRPr="00F33771">
                            <w:rPr>
                              <w:lang w:val="en-US"/>
                            </w:rPr>
                            <w:t>info@meerssen.nl</w:t>
                          </w:r>
                        </w:p>
                        <w:p w:rsidR="006D3083" w:rsidRPr="00F33771" w:rsidRDefault="006D3083" w:rsidP="00F33771">
                          <w:pPr>
                            <w:pStyle w:val="AdresgegevensOrganisatie"/>
                            <w:rPr>
                              <w:lang w:val="en-US"/>
                            </w:rPr>
                          </w:pPr>
                          <w:r w:rsidRPr="00F33771">
                            <w:rPr>
                              <w:lang w:val="en-US"/>
                            </w:rPr>
                            <w:t>www.meerssen.nl</w:t>
                          </w:r>
                        </w:p>
                        <w:p w:rsidR="006D3083" w:rsidRPr="00F33771" w:rsidRDefault="006D3083" w:rsidP="00F33771">
                          <w:pPr>
                            <w:pStyle w:val="AdresgegevensOrganisatie"/>
                            <w:rPr>
                              <w:lang w:val="en-US"/>
                            </w:rPr>
                          </w:pPr>
                        </w:p>
                        <w:p w:rsidR="006D3083" w:rsidRPr="00F33771" w:rsidRDefault="006D3083" w:rsidP="00F33771">
                          <w:pPr>
                            <w:pStyle w:val="AdresgegevensOrganisatie"/>
                            <w:rPr>
                              <w:lang w:val="en-US"/>
                            </w:rPr>
                          </w:pPr>
                          <w:r w:rsidRPr="00F33771">
                            <w:rPr>
                              <w:lang w:val="en-US"/>
                            </w:rPr>
                            <w:t>KVK-</w:t>
                          </w:r>
                          <w:proofErr w:type="spellStart"/>
                          <w:r w:rsidRPr="00F33771">
                            <w:rPr>
                              <w:lang w:val="en-US"/>
                            </w:rPr>
                            <w:t>nummer</w:t>
                          </w:r>
                          <w:proofErr w:type="spellEnd"/>
                          <w:r w:rsidRPr="00F33771">
                            <w:rPr>
                              <w:lang w:val="en-US"/>
                            </w:rPr>
                            <w:t>:</w:t>
                          </w:r>
                        </w:p>
                        <w:p w:rsidR="006D3083" w:rsidRDefault="006D3083" w:rsidP="00F33771">
                          <w:pPr>
                            <w:pStyle w:val="AdresgegevensOrganisatie"/>
                          </w:pPr>
                          <w:r>
                            <w:t>50443089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D5576" id="_x0000_t202" coordsize="21600,21600" o:spt="202" path="m,l,21600r21600,l21600,xe">
              <v:stroke joinstyle="miter"/>
              <v:path gradientshapeok="t" o:connecttype="rect"/>
            </v:shapetype>
            <v:shape id="Tekstvak 2" o:spid="_x0000_s1027" type="#_x0000_t202" style="position:absolute;margin-left:-96.15pt;margin-top:-168.35pt;width:75.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" fillcolor="white [3201]" stroked="f" strokeweight=".5pt">
              <v:textbox inset="0,0,0,0">
                <w:txbxContent>
                  <w:p w:rsidR="006D3083" w:rsidRDefault="006D3083" w:rsidP="00F33771">
                    <w:pPr>
                      <w:pStyle w:val="AdresgegevensOrganisatie"/>
                    </w:pPr>
                    <w:r>
                      <w:t>Gemeente Meerssen</w:t>
                    </w:r>
                  </w:p>
                  <w:p w:rsidR="006D3083" w:rsidRDefault="006D3083" w:rsidP="00F33771">
                    <w:pPr>
                      <w:pStyle w:val="AdresgegevensOrganisatie"/>
                    </w:pPr>
                  </w:p>
                  <w:p w:rsidR="006D3083" w:rsidRDefault="006D3083" w:rsidP="00F33771">
                    <w:pPr>
                      <w:pStyle w:val="AdresgegevensOrganisatie"/>
                    </w:pPr>
                    <w:r>
                      <w:t>Bezoekadres:</w:t>
                    </w:r>
                  </w:p>
                  <w:p w:rsidR="006D3083" w:rsidRDefault="006D3083" w:rsidP="00F33771">
                    <w:pPr>
                      <w:pStyle w:val="AdresgegevensOrganisatie"/>
                    </w:pPr>
                    <w:r>
                      <w:t>Bestuurscentrum</w:t>
                    </w:r>
                  </w:p>
                  <w:p w:rsidR="006D3083" w:rsidRDefault="006D3083" w:rsidP="00F33771">
                    <w:pPr>
                      <w:pStyle w:val="AdresgegevensOrganisatie"/>
                    </w:pPr>
                    <w:r>
                      <w:t>Markt 50</w:t>
                    </w:r>
                  </w:p>
                  <w:p w:rsidR="006D3083" w:rsidRDefault="006D3083" w:rsidP="00F33771">
                    <w:pPr>
                      <w:pStyle w:val="AdresgegevensOrganisatie"/>
                    </w:pPr>
                    <w:r>
                      <w:t>6231 LS Meerssen</w:t>
                    </w:r>
                  </w:p>
                  <w:p w:rsidR="006D3083" w:rsidRDefault="006D3083" w:rsidP="00F33771">
                    <w:pPr>
                      <w:pStyle w:val="AdresgegevensOrganisatie"/>
                    </w:pPr>
                  </w:p>
                  <w:p w:rsidR="006D3083" w:rsidRDefault="006D3083" w:rsidP="00F33771">
                    <w:pPr>
                      <w:pStyle w:val="AdresgegevensOrganisatie"/>
                    </w:pPr>
                    <w:r>
                      <w:t>Telefoon 14 043</w:t>
                    </w:r>
                  </w:p>
                  <w:p w:rsidR="006D3083" w:rsidRDefault="006D3083" w:rsidP="00F33771">
                    <w:pPr>
                      <w:pStyle w:val="AdresgegevensOrganisatie"/>
                    </w:pPr>
                    <w:r>
                      <w:t>Fax 043-3648100</w:t>
                    </w:r>
                  </w:p>
                  <w:p w:rsidR="006D3083" w:rsidRDefault="006D3083" w:rsidP="00F33771">
                    <w:pPr>
                      <w:pStyle w:val="AdresgegevensOrganisatie"/>
                    </w:pPr>
                  </w:p>
                  <w:p w:rsidR="006D3083" w:rsidRDefault="006D3083" w:rsidP="00F33771">
                    <w:pPr>
                      <w:pStyle w:val="AdresgegevensOrganisatie"/>
                    </w:pPr>
                    <w:r>
                      <w:t>Postadres:</w:t>
                    </w:r>
                  </w:p>
                  <w:p w:rsidR="006D3083" w:rsidRPr="00F33771" w:rsidRDefault="006D3083" w:rsidP="00F33771">
                    <w:pPr>
                      <w:pStyle w:val="AdresgegevensOrganisatie"/>
                      <w:rPr>
                        <w:lang w:val="en-US"/>
                      </w:rPr>
                    </w:pPr>
                    <w:r w:rsidRPr="00F33771">
                      <w:rPr>
                        <w:lang w:val="en-US"/>
                      </w:rPr>
                      <w:t>Postbus 90</w:t>
                    </w:r>
                  </w:p>
                  <w:p w:rsidR="006D3083" w:rsidRPr="00F33771" w:rsidRDefault="006D3083" w:rsidP="00F33771">
                    <w:pPr>
                      <w:pStyle w:val="AdresgegevensOrganisatie"/>
                      <w:rPr>
                        <w:lang w:val="en-US"/>
                      </w:rPr>
                    </w:pPr>
                    <w:r w:rsidRPr="00F33771">
                      <w:rPr>
                        <w:lang w:val="en-US"/>
                      </w:rPr>
                      <w:t>6230 AB Meerssen</w:t>
                    </w:r>
                  </w:p>
                  <w:p w:rsidR="006D3083" w:rsidRPr="00F33771" w:rsidRDefault="006D3083" w:rsidP="00F33771">
                    <w:pPr>
                      <w:pStyle w:val="AdresgegevensOrganisatie"/>
                      <w:rPr>
                        <w:lang w:val="en-US"/>
                      </w:rPr>
                    </w:pPr>
                  </w:p>
                  <w:p w:rsidR="006D3083" w:rsidRPr="00F33771" w:rsidRDefault="006D3083" w:rsidP="00F33771">
                    <w:pPr>
                      <w:pStyle w:val="AdresgegevensOrganisatie"/>
                      <w:rPr>
                        <w:lang w:val="en-US"/>
                      </w:rPr>
                    </w:pPr>
                    <w:r w:rsidRPr="00F33771">
                      <w:rPr>
                        <w:lang w:val="en-US"/>
                      </w:rPr>
                      <w:t>info@meerssen.nl</w:t>
                    </w:r>
                  </w:p>
                  <w:p w:rsidR="006D3083" w:rsidRPr="00F33771" w:rsidRDefault="006D3083" w:rsidP="00F33771">
                    <w:pPr>
                      <w:pStyle w:val="AdresgegevensOrganisatie"/>
                      <w:rPr>
                        <w:lang w:val="en-US"/>
                      </w:rPr>
                    </w:pPr>
                    <w:r w:rsidRPr="00F33771">
                      <w:rPr>
                        <w:lang w:val="en-US"/>
                      </w:rPr>
                      <w:t>www.meerssen.nl</w:t>
                    </w:r>
                  </w:p>
                  <w:p w:rsidR="006D3083" w:rsidRPr="00F33771" w:rsidRDefault="006D3083" w:rsidP="00F33771">
                    <w:pPr>
                      <w:pStyle w:val="AdresgegevensOrganisatie"/>
                      <w:rPr>
                        <w:lang w:val="en-US"/>
                      </w:rPr>
                    </w:pPr>
                  </w:p>
                  <w:p w:rsidR="006D3083" w:rsidRPr="00F33771" w:rsidRDefault="006D3083" w:rsidP="00F33771">
                    <w:pPr>
                      <w:pStyle w:val="AdresgegevensOrganisatie"/>
                      <w:rPr>
                        <w:lang w:val="en-US"/>
                      </w:rPr>
                    </w:pPr>
                    <w:r w:rsidRPr="00F33771">
                      <w:rPr>
                        <w:lang w:val="en-US"/>
                      </w:rPr>
                      <w:t>KVK-</w:t>
                    </w:r>
                    <w:proofErr w:type="spellStart"/>
                    <w:r w:rsidRPr="00F33771">
                      <w:rPr>
                        <w:lang w:val="en-US"/>
                      </w:rPr>
                      <w:t>nummer</w:t>
                    </w:r>
                    <w:proofErr w:type="spellEnd"/>
                    <w:r w:rsidRPr="00F33771">
                      <w:rPr>
                        <w:lang w:val="en-US"/>
                      </w:rPr>
                      <w:t>:</w:t>
                    </w:r>
                  </w:p>
                  <w:p w:rsidR="006D3083" w:rsidRDefault="006D3083" w:rsidP="00F33771">
                    <w:pPr>
                      <w:pStyle w:val="AdresgegevensOrganisatie"/>
                    </w:pPr>
                    <w:r>
                      <w:t>50443089</w:t>
                    </w:r>
                  </w:p>
                </w:txbxContent>
              </v:textbox>
            </v:shape>
          </w:pict>
        </mc:Fallback>
      </mc:AlternateContent>
    </w:r>
    <w:r>
      <w:t>Documentnummer: 644018</w:t>
    </w:r>
    <w:r>
      <w:tab/>
    </w:r>
    <w:r>
      <w:fldChar w:fldCharType="begin"/>
    </w:r>
    <w:r>
      <w:instrText xml:space="preserve"> PAGE   \* MERGEFORMAT </w:instrText>
    </w:r>
    <w:r>
      <w:fldChar w:fldCharType="separate"/>
    </w:r>
    <w:r w:rsidR="006478E7">
      <w:rPr>
        <w:noProof/>
      </w:rPr>
      <w:t>1</w:t>
    </w:r>
    <w:r>
      <w:fldChar w:fldCharType="end"/>
    </w:r>
    <w:r>
      <w:t xml:space="preserve"> van </w:t>
    </w:r>
    <w:fldSimple w:instr=" NUMPAGES  \* Arabic  \* MERGEFORMAT ">
      <w:r w:rsidR="006478E7">
        <w:rPr>
          <w:noProof/>
        </w:rPr>
        <w:t>8</w:t>
      </w:r>
    </w:fldSimple>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83" w:rsidRDefault="006D3083" w:rsidP="00980D66">
      <w:r>
        <w:separator/>
      </w:r>
    </w:p>
  </w:footnote>
  <w:footnote w:type="continuationSeparator" w:id="0">
    <w:p w:rsidR="006D3083" w:rsidRDefault="006D3083" w:rsidP="0098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83" w:rsidRDefault="006D3083" w:rsidP="004C49E9">
    <w:pPr>
      <w:pStyle w:val="Koptekst"/>
      <w:tabs>
        <w:tab w:val="clear" w:pos="4536"/>
        <w:tab w:val="clear" w:pos="9072"/>
        <w:tab w:val="left" w:pos="6615"/>
      </w:tabs>
    </w:pPr>
    <w:r>
      <w:rPr>
        <w:noProof/>
      </w:rPr>
      <w:drawing>
        <wp:anchor distT="0" distB="0" distL="114300" distR="114300" simplePos="0" relativeHeight="251660285" behindDoc="1" locked="0" layoutInCell="1" allowOverlap="1" wp14:anchorId="05F8BED7" wp14:editId="32BDEAFD">
          <wp:simplePos x="0" y="0"/>
          <wp:positionH relativeFrom="column">
            <wp:posOffset>4828444</wp:posOffset>
          </wp:positionH>
          <wp:positionV relativeFrom="paragraph">
            <wp:posOffset>-303302</wp:posOffset>
          </wp:positionV>
          <wp:extent cx="845388" cy="879623"/>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388" cy="8796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AECBE2F" wp14:editId="2748D57C">
              <wp:simplePos x="0" y="0"/>
              <wp:positionH relativeFrom="column">
                <wp:posOffset>-1235710</wp:posOffset>
              </wp:positionH>
              <wp:positionV relativeFrom="paragraph">
                <wp:posOffset>-354965</wp:posOffset>
              </wp:positionV>
              <wp:extent cx="2571750" cy="614045"/>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571750" cy="614045"/>
                      </a:xfrm>
                      <a:prstGeom prst="rect">
                        <a:avLst/>
                      </a:prstGeom>
                      <a:solidFill>
                        <a:schemeClr val="lt1"/>
                      </a:solidFill>
                      <a:ln w="6350">
                        <a:noFill/>
                      </a:ln>
                    </wps:spPr>
                    <wps:txbx>
                      <w:txbxContent>
                        <w:p w:rsidR="006D3083" w:rsidRPr="00957F86" w:rsidRDefault="006D3083" w:rsidP="00AF65B8">
                          <w:pPr>
                            <w:pStyle w:val="Vervolg-blad"/>
                            <w:rPr>
                              <w:rFonts w:ascii="Gill Sans MT" w:hAnsi="Gill Sans MT"/>
                            </w:rPr>
                          </w:pPr>
                          <w:proofErr w:type="spellStart"/>
                          <w:r w:rsidRPr="00957F86">
                            <w:rPr>
                              <w:rStyle w:val="VERVOLG-bladdik"/>
                              <w:rFonts w:ascii="Gill Sans MT" w:hAnsi="Gill Sans MT"/>
                            </w:rPr>
                            <w:t>Vervolg</w:t>
                          </w:r>
                          <w:r w:rsidRPr="00957F86">
                            <w:rPr>
                              <w:rFonts w:ascii="Gill Sans MT" w:hAnsi="Gill Sans MT"/>
                            </w:rPr>
                            <w:t>-blad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ECBE2F" id="_x0000_t202" coordsize="21600,21600" o:spt="202" path="m,l,21600r21600,l21600,xe">
              <v:stroke joinstyle="miter"/>
              <v:path gradientshapeok="t" o:connecttype="rect"/>
            </v:shapetype>
            <v:shape id="Tekstvak 39" o:spid="_x0000_s1026" type="#_x0000_t202" style="position:absolute;margin-left:-97.3pt;margin-top:-27.95pt;width:202.5pt;height:48.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" fillcolor="white [3201]" stroked="f" strokeweight=".5pt">
              <v:textbox>
                <w:txbxContent>
                  <w:p w:rsidR="006D3083" w:rsidRPr="00957F86" w:rsidRDefault="006D3083" w:rsidP="00AF65B8">
                    <w:pPr>
                      <w:pStyle w:val="Vervolg-blad"/>
                      <w:rPr>
                        <w:rFonts w:ascii="Gill Sans MT" w:hAnsi="Gill Sans MT"/>
                      </w:rPr>
                    </w:pPr>
                    <w:proofErr w:type="spellStart"/>
                    <w:r w:rsidRPr="00957F86">
                      <w:rPr>
                        <w:rStyle w:val="VERVOLG-bladdik"/>
                        <w:rFonts w:ascii="Gill Sans MT" w:hAnsi="Gill Sans MT"/>
                      </w:rPr>
                      <w:t>Vervolg</w:t>
                    </w:r>
                    <w:r w:rsidRPr="00957F86">
                      <w:rPr>
                        <w:rFonts w:ascii="Gill Sans MT" w:hAnsi="Gill Sans MT"/>
                      </w:rPr>
                      <w:t>-blad</w:t>
                    </w:r>
                    <w:proofErr w:type="spellEnd"/>
                  </w:p>
                </w:txbxContent>
              </v:textbox>
            </v:shape>
          </w:pict>
        </mc:Fallback>
      </mc:AlternateContent>
    </w:r>
    <w:r>
      <w:rPr>
        <w:noProof/>
      </w:rPr>
      <mc:AlternateContent>
        <mc:Choice Requires="wps">
          <w:drawing>
            <wp:anchor distT="0" distB="0" distL="114300" distR="114300" simplePos="0" relativeHeight="251669504" behindDoc="0" locked="1" layoutInCell="1" allowOverlap="1" wp14:anchorId="3032C9AB" wp14:editId="276F73DF">
              <wp:simplePos x="0" y="0"/>
              <wp:positionH relativeFrom="page">
                <wp:posOffset>1377315</wp:posOffset>
              </wp:positionH>
              <wp:positionV relativeFrom="page">
                <wp:posOffset>3723640</wp:posOffset>
              </wp:positionV>
              <wp:extent cx="0" cy="6743700"/>
              <wp:effectExtent l="5715" t="8890" r="13335" b="1016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DEF3" id="Rechte verbindingslijn 3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45pt,293.2pt" to="108.45pt,8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">
              <v:stroke startarrowwidth="narrow" startarrowlength="short" endarrowwidth="narrow" endarrowlength="short"/>
              <w10:wrap anchorx="page" anchory="page"/>
              <w10:anchorlock/>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83" w:rsidRDefault="006D3083">
    <w:pPr>
      <w:pStyle w:val="Koptekst"/>
    </w:pPr>
    <w:r>
      <w:rPr>
        <w:noProof/>
      </w:rPr>
      <w:drawing>
        <wp:anchor distT="0" distB="0" distL="114300" distR="114300" simplePos="0" relativeHeight="251677696" behindDoc="1" locked="0" layoutInCell="1" allowOverlap="1" wp14:anchorId="11B025B8" wp14:editId="2DA3C1F6">
          <wp:simplePos x="0" y="0"/>
          <wp:positionH relativeFrom="column">
            <wp:posOffset>3292978</wp:posOffset>
          </wp:positionH>
          <wp:positionV relativeFrom="paragraph">
            <wp:posOffset>-251807</wp:posOffset>
          </wp:positionV>
          <wp:extent cx="2258171" cy="1159383"/>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8171" cy="11593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1" layoutInCell="1" allowOverlap="1" wp14:anchorId="7E54C418" wp14:editId="14F3C2BC">
              <wp:simplePos x="0" y="0"/>
              <wp:positionH relativeFrom="page">
                <wp:posOffset>1377315</wp:posOffset>
              </wp:positionH>
              <wp:positionV relativeFrom="page">
                <wp:posOffset>3415030</wp:posOffset>
              </wp:positionV>
              <wp:extent cx="635" cy="6769100"/>
              <wp:effectExtent l="5715" t="5080" r="12700" b="762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91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AD469D"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45pt,268.9pt" to="108.5pt,8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">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4384" behindDoc="0" locked="0" layoutInCell="1" allowOverlap="1" wp14:anchorId="66825CEB" wp14:editId="32338D2C">
              <wp:simplePos x="0" y="0"/>
              <wp:positionH relativeFrom="column">
                <wp:posOffset>7068820</wp:posOffset>
              </wp:positionH>
              <wp:positionV relativeFrom="paragraph">
                <wp:posOffset>476885</wp:posOffset>
              </wp:positionV>
              <wp:extent cx="476250" cy="1081405"/>
              <wp:effectExtent l="10795" t="10160" r="8255" b="1333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FF6FE" id="Rechthoek 6" o:spid="_x0000_s1026" style="position:absolute;margin-left:556.6pt;margin-top:37.55pt;width:37.5pt;height:8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88436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BCC5B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4053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1EFCB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989A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406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30EFB7A"/>
    <w:lvl w:ilvl="0">
      <w:start w:val="1"/>
      <w:numFmt w:val="decimal"/>
      <w:pStyle w:val="Lijstnummering"/>
      <w:lvlText w:val="%1."/>
      <w:lvlJc w:val="left"/>
      <w:pPr>
        <w:tabs>
          <w:tab w:val="num" w:pos="360"/>
        </w:tabs>
        <w:ind w:left="360" w:hanging="360"/>
      </w:pPr>
    </w:lvl>
  </w:abstractNum>
  <w:abstractNum w:abstractNumId="7" w15:restartNumberingAfterBreak="0">
    <w:nsid w:val="000000E5"/>
    <w:multiLevelType w:val="hybridMultilevel"/>
    <w:tmpl w:val="E89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00000EC"/>
    <w:multiLevelType w:val="hybridMultilevel"/>
    <w:tmpl w:val="BEB0F1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2A76143"/>
    <w:multiLevelType w:val="multilevel"/>
    <w:tmpl w:val="04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31730A9"/>
    <w:multiLevelType w:val="multilevel"/>
    <w:tmpl w:val="CD3AB99C"/>
    <w:lvl w:ilvl="0">
      <w:start w:val="1"/>
      <w:numFmt w:val="bullet"/>
      <w:pStyle w:val="Lijstopsomteken"/>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A7256A1"/>
    <w:multiLevelType w:val="hybridMultilevel"/>
    <w:tmpl w:val="4992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71610F"/>
    <w:multiLevelType w:val="hybridMultilevel"/>
    <w:tmpl w:val="AC56D260"/>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D8074B"/>
    <w:multiLevelType w:val="hybridMultilevel"/>
    <w:tmpl w:val="0CE06C9C"/>
    <w:lvl w:ilvl="0" w:tplc="EC5E8B28">
      <w:start w:val="1"/>
      <w:numFmt w:val="bullet"/>
      <w:lvlText w:val=""/>
      <w:lvlJc w:val="left"/>
      <w:pPr>
        <w:ind w:left="0"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2252E0"/>
    <w:multiLevelType w:val="hybridMultilevel"/>
    <w:tmpl w:val="8970F03A"/>
    <w:lvl w:ilvl="0" w:tplc="91283570">
      <w:start w:val="1"/>
      <w:numFmt w:val="bullet"/>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D952EE"/>
    <w:multiLevelType w:val="multilevel"/>
    <w:tmpl w:val="6B42485C"/>
    <w:lvl w:ilvl="0">
      <w:start w:val="1"/>
      <w:numFmt w:val="bullet"/>
      <w:pStyle w:val="Lijstopsomteken2"/>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0593156"/>
    <w:multiLevelType w:val="hybridMultilevel"/>
    <w:tmpl w:val="E8D4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277CBD"/>
    <w:multiLevelType w:val="multilevel"/>
    <w:tmpl w:val="19D2EAD4"/>
    <w:lvl w:ilvl="0">
      <w:start w:val="1"/>
      <w:numFmt w:val="bullet"/>
      <w:pStyle w:val="Lijstopsomteken3"/>
      <w:lvlText w:val=""/>
      <w:lvlJc w:val="left"/>
      <w:pPr>
        <w:tabs>
          <w:tab w:val="num" w:pos="1276"/>
        </w:tabs>
        <w:ind w:left="1276" w:hanging="425"/>
      </w:pPr>
      <w:rPr>
        <w:rFonts w:ascii="Wingdings" w:hAnsi="Wingdings" w:hint="default"/>
        <w:b w:val="0"/>
        <w:i w:val="0"/>
        <w:sz w:val="18"/>
      </w:rPr>
    </w:lvl>
    <w:lvl w:ilvl="1">
      <w:start w:val="1"/>
      <w:numFmt w:val="bullet"/>
      <w:lvlRestart w:val="0"/>
      <w:lvlText w:val=""/>
      <w:lvlJc w:val="left"/>
      <w:pPr>
        <w:tabs>
          <w:tab w:val="num" w:pos="1702"/>
        </w:tabs>
        <w:ind w:left="1702" w:hanging="426"/>
      </w:pPr>
      <w:rPr>
        <w:rFonts w:ascii="Wingdings" w:hAnsi="Wingdings" w:hint="default"/>
        <w:b w:val="0"/>
        <w:i w:val="0"/>
        <w:sz w:val="16"/>
      </w:rPr>
    </w:lvl>
    <w:lvl w:ilvl="2">
      <w:start w:val="1"/>
      <w:numFmt w:val="bullet"/>
      <w:lvlRestart w:val="0"/>
      <w:lvlText w:val=""/>
      <w:lvlJc w:val="left"/>
      <w:pPr>
        <w:tabs>
          <w:tab w:val="num" w:pos="2484"/>
        </w:tabs>
        <w:ind w:left="2484" w:hanging="425"/>
      </w:pPr>
      <w:rPr>
        <w:rFonts w:ascii="Wingdings" w:hAnsi="Wingdings" w:hint="default"/>
        <w:b w:val="0"/>
        <w:i w:val="0"/>
        <w:sz w:val="16"/>
      </w:rPr>
    </w:lvl>
    <w:lvl w:ilvl="3">
      <w:numFmt w:val="none"/>
      <w:lvlText w:val=""/>
      <w:lvlJc w:val="left"/>
      <w:pPr>
        <w:tabs>
          <w:tab w:val="num" w:pos="360"/>
        </w:tabs>
      </w:p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288"/>
        </w:tabs>
        <w:ind w:left="2288" w:hanging="1080"/>
      </w:pPr>
      <w:rPr>
        <w:rFonts w:hint="default"/>
      </w:rPr>
    </w:lvl>
    <w:lvl w:ilvl="6">
      <w:start w:val="1"/>
      <w:numFmt w:val="decimal"/>
      <w:isLgl/>
      <w:lvlText w:val="%1.%2.%3.%4.%5.%6.%7"/>
      <w:lvlJc w:val="left"/>
      <w:pPr>
        <w:tabs>
          <w:tab w:val="num" w:pos="2648"/>
        </w:tabs>
        <w:ind w:left="2648" w:hanging="1440"/>
      </w:pPr>
      <w:rPr>
        <w:rFonts w:hint="default"/>
      </w:rPr>
    </w:lvl>
    <w:lvl w:ilvl="7">
      <w:start w:val="1"/>
      <w:numFmt w:val="decimal"/>
      <w:isLgl/>
      <w:lvlText w:val="%1.%2.%3.%4.%5.%6.%7.%8"/>
      <w:lvlJc w:val="left"/>
      <w:pPr>
        <w:tabs>
          <w:tab w:val="num" w:pos="2648"/>
        </w:tabs>
        <w:ind w:left="2648" w:hanging="1440"/>
      </w:pPr>
      <w:rPr>
        <w:rFonts w:hint="default"/>
      </w:rPr>
    </w:lvl>
    <w:lvl w:ilvl="8">
      <w:start w:val="1"/>
      <w:numFmt w:val="decimal"/>
      <w:isLgl/>
      <w:lvlText w:val="%1.%2.%3.%4.%5.%6.%7.%8.%9"/>
      <w:lvlJc w:val="left"/>
      <w:pPr>
        <w:tabs>
          <w:tab w:val="num" w:pos="3008"/>
        </w:tabs>
        <w:ind w:left="3008" w:hanging="1800"/>
      </w:pPr>
      <w:rPr>
        <w:rFonts w:hint="default"/>
      </w:rPr>
    </w:lvl>
  </w:abstractNum>
  <w:abstractNum w:abstractNumId="18" w15:restartNumberingAfterBreak="0">
    <w:nsid w:val="319023FD"/>
    <w:multiLevelType w:val="multilevel"/>
    <w:tmpl w:val="518856EA"/>
    <w:name w:val="CSG Bullets"/>
    <w:lvl w:ilvl="0">
      <w:numFmt w:val="bullet"/>
      <w:pStyle w:val="Lijstopsomteken0"/>
      <w:lvlText w:val="•"/>
      <w:lvlJc w:val="left"/>
      <w:pPr>
        <w:ind w:left="360" w:hanging="360"/>
      </w:pPr>
      <w:rPr>
        <w:rFonts w:ascii="Arial" w:eastAsia="Times New Roman" w:hAnsi="Arial" w:cs="Arial" w:hint="default"/>
        <w:b w:val="0"/>
        <w:i w:val="0"/>
        <w:sz w:val="20"/>
      </w:rPr>
    </w:lvl>
    <w:lvl w:ilvl="1">
      <w:start w:val="1"/>
      <w:numFmt w:val="bullet"/>
      <w:lvlRestart w:val="0"/>
      <w:pStyle w:val="Lijstopsomteken20"/>
      <w:lvlText w:val=""/>
      <w:lvlJc w:val="left"/>
      <w:pPr>
        <w:tabs>
          <w:tab w:val="num" w:pos="850"/>
        </w:tabs>
        <w:ind w:left="850" w:hanging="425"/>
      </w:pPr>
      <w:rPr>
        <w:rFonts w:ascii="Wingdings" w:hAnsi="Wingdings" w:hint="default"/>
        <w:b w:val="0"/>
        <w:i w:val="0"/>
        <w:sz w:val="20"/>
      </w:rPr>
    </w:lvl>
    <w:lvl w:ilvl="2">
      <w:start w:val="1"/>
      <w:numFmt w:val="bullet"/>
      <w:lvlRestart w:val="0"/>
      <w:pStyle w:val="Lijstopsomteken30"/>
      <w:lvlText w:val=""/>
      <w:lvlJc w:val="left"/>
      <w:pPr>
        <w:tabs>
          <w:tab w:val="num" w:pos="1276"/>
        </w:tabs>
        <w:ind w:left="1276" w:hanging="426"/>
      </w:pPr>
      <w:rPr>
        <w:rFonts w:ascii="Wingdings" w:hAnsi="Wingdings"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3F0C6A"/>
    <w:multiLevelType w:val="hybridMultilevel"/>
    <w:tmpl w:val="486A97EA"/>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120F5E"/>
    <w:multiLevelType w:val="hybridMultilevel"/>
    <w:tmpl w:val="C0E218D4"/>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5AC132C"/>
    <w:multiLevelType w:val="multilevel"/>
    <w:tmpl w:val="7F847444"/>
    <w:lvl w:ilvl="0">
      <w:start w:val="1"/>
      <w:numFmt w:val="decimal"/>
      <w:pStyle w:val="Kop1"/>
      <w:lvlText w:val="%1"/>
      <w:lvlJc w:val="left"/>
      <w:pPr>
        <w:tabs>
          <w:tab w:val="num" w:pos="425"/>
        </w:tabs>
        <w:ind w:left="425" w:hanging="425"/>
      </w:pPr>
      <w:rPr>
        <w:rFonts w:hint="default"/>
        <w:sz w:val="36"/>
      </w:rPr>
    </w:lvl>
    <w:lvl w:ilvl="1">
      <w:start w:val="1"/>
      <w:numFmt w:val="decimal"/>
      <w:pStyle w:val="Kop2"/>
      <w:lvlText w:val="%1.%2"/>
      <w:lvlJc w:val="left"/>
      <w:pPr>
        <w:tabs>
          <w:tab w:val="num" w:pos="851"/>
        </w:tabs>
        <w:ind w:left="425" w:hanging="425"/>
      </w:pPr>
      <w:rPr>
        <w:rFonts w:hint="default"/>
      </w:rPr>
    </w:lvl>
    <w:lvl w:ilvl="2">
      <w:start w:val="1"/>
      <w:numFmt w:val="decimal"/>
      <w:pStyle w:val="Kop3"/>
      <w:lvlText w:val="%1.%2.%3"/>
      <w:lvlJc w:val="left"/>
      <w:pPr>
        <w:tabs>
          <w:tab w:val="num" w:pos="851"/>
        </w:tabs>
        <w:ind w:left="-32766" w:firstLine="3276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2B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510A8E"/>
    <w:multiLevelType w:val="multilevel"/>
    <w:tmpl w:val="037626F8"/>
    <w:lvl w:ilvl="0">
      <w:start w:val="1"/>
      <w:numFmt w:val="decimal"/>
      <w:lvlText w:val="%1"/>
      <w:lvlJc w:val="right"/>
      <w:pPr>
        <w:tabs>
          <w:tab w:val="num" w:pos="3402"/>
        </w:tabs>
        <w:ind w:left="0" w:firstLine="0"/>
      </w:pPr>
      <w:rPr>
        <w:rFonts w:ascii="Verdana" w:hAnsi="Verdana" w:hint="default"/>
        <w:b/>
        <w:i w:val="0"/>
        <w:color w:val="FFFFFF" w:themeColor="background1"/>
        <w:sz w:val="74"/>
      </w:rPr>
    </w:lvl>
    <w:lvl w:ilvl="1">
      <w:start w:val="1"/>
      <w:numFmt w:val="decimal"/>
      <w:lvlText w:val="%1.%2  ●  "/>
      <w:lvlJc w:val="left"/>
      <w:pPr>
        <w:tabs>
          <w:tab w:val="num" w:pos="851"/>
        </w:tabs>
        <w:ind w:left="0" w:firstLine="0"/>
      </w:pPr>
      <w:rPr>
        <w:rFonts w:ascii="Verdana" w:hAnsi="Verdana" w:hint="default"/>
        <w:b/>
        <w:i w:val="0"/>
        <w:color w:val="00859B" w:themeColor="accent1"/>
        <w:sz w:val="22"/>
      </w:rPr>
    </w:lvl>
    <w:lvl w:ilvl="2">
      <w:start w:val="1"/>
      <w:numFmt w:val="decimal"/>
      <w:lvlText w:val="%1.%2.%3   ●   "/>
      <w:lvlJc w:val="left"/>
      <w:pPr>
        <w:tabs>
          <w:tab w:val="num" w:pos="851"/>
        </w:tabs>
        <w:ind w:left="0" w:firstLine="0"/>
      </w:pPr>
      <w:rPr>
        <w:rFonts w:ascii="Verdana" w:hAnsi="Verdana" w:hint="default"/>
        <w:b w:val="0"/>
        <w:i w:val="0"/>
        <w:color w:val="00859B" w:themeColor="accent1"/>
        <w:sz w:val="16"/>
      </w:rPr>
    </w:lvl>
    <w:lvl w:ilvl="3">
      <w:start w:val="1"/>
      <w:numFmt w:val="decimal"/>
      <w:lvlRestart w:val="0"/>
      <w:pStyle w:val="Kop4"/>
      <w:lvlText w:val="Bijlage %4"/>
      <w:lvlJc w:val="left"/>
      <w:pPr>
        <w:tabs>
          <w:tab w:val="num" w:pos="864"/>
        </w:tabs>
        <w:ind w:left="864" w:hanging="864"/>
      </w:pPr>
      <w:rPr>
        <w:rFonts w:hint="default"/>
      </w:rPr>
    </w:lvl>
    <w:lvl w:ilvl="4">
      <w:start w:val="1"/>
      <w:numFmt w:val="decimal"/>
      <w:pStyle w:val="Kop5"/>
      <w:lvlText w:val="%4.%5"/>
      <w:lvlJc w:val="left"/>
      <w:pPr>
        <w:tabs>
          <w:tab w:val="num" w:pos="1008"/>
        </w:tabs>
        <w:ind w:left="1008" w:hanging="1008"/>
      </w:pPr>
      <w:rPr>
        <w:rFonts w:ascii="Trebuchet MS" w:hAnsi="Trebuchet MS" w:hint="default"/>
        <w:b/>
        <w:i w:val="0"/>
        <w:vanish w:val="0"/>
        <w:sz w:val="24"/>
      </w:rPr>
    </w:lvl>
    <w:lvl w:ilvl="5">
      <w:start w:val="1"/>
      <w:numFmt w:val="decimal"/>
      <w:pStyle w:val="Kop6"/>
      <w:lvlText w:val="%4.%5.%6"/>
      <w:lvlJc w:val="left"/>
      <w:pPr>
        <w:tabs>
          <w:tab w:val="num" w:pos="1152"/>
        </w:tabs>
        <w:ind w:left="1152" w:hanging="1152"/>
      </w:pPr>
      <w:rPr>
        <w:rFonts w:ascii="Trebuchet MS" w:hAnsi="Trebuchet MS" w:hint="default"/>
        <w:b/>
        <w:i w:val="0"/>
        <w:sz w:val="24"/>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4" w15:restartNumberingAfterBreak="0">
    <w:nsid w:val="734E4DF3"/>
    <w:multiLevelType w:val="hybridMultilevel"/>
    <w:tmpl w:val="3BD27B2E"/>
    <w:lvl w:ilvl="0" w:tplc="49189338">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BA40769"/>
    <w:multiLevelType w:val="multilevel"/>
    <w:tmpl w:val="B6BCF4A4"/>
    <w:styleLink w:val="11111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num w:numId="1">
    <w:abstractNumId w:val="25"/>
  </w:num>
  <w:num w:numId="2">
    <w:abstractNumId w:val="22"/>
  </w:num>
  <w:num w:numId="3">
    <w:abstractNumId w:val="9"/>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18"/>
  </w:num>
  <w:num w:numId="12">
    <w:abstractNumId w:val="10"/>
  </w:num>
  <w:num w:numId="13">
    <w:abstractNumId w:val="15"/>
  </w:num>
  <w:num w:numId="14">
    <w:abstractNumId w:val="17"/>
  </w:num>
  <w:num w:numId="15">
    <w:abstractNumId w:val="23"/>
  </w:num>
  <w:num w:numId="16">
    <w:abstractNumId w:val="21"/>
  </w:num>
  <w:num w:numId="17">
    <w:abstractNumId w:val="16"/>
  </w:num>
  <w:num w:numId="18">
    <w:abstractNumId w:val="20"/>
  </w:num>
  <w:num w:numId="19">
    <w:abstractNumId w:val="12"/>
  </w:num>
  <w:num w:numId="20">
    <w:abstractNumId w:val="24"/>
  </w:num>
  <w:num w:numId="21">
    <w:abstractNumId w:val="11"/>
  </w:num>
  <w:num w:numId="22">
    <w:abstractNumId w:val="19"/>
  </w:num>
  <w:num w:numId="23">
    <w:abstractNumId w:val="13"/>
  </w:num>
  <w:num w:numId="24">
    <w:abstractNumId w:val="14"/>
  </w:num>
  <w:num w:numId="25">
    <w:abstractNumId w:val="7"/>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00"/>
    <w:rsid w:val="00002D21"/>
    <w:rsid w:val="000040D6"/>
    <w:rsid w:val="00006E4F"/>
    <w:rsid w:val="000114C5"/>
    <w:rsid w:val="00016B96"/>
    <w:rsid w:val="000216F0"/>
    <w:rsid w:val="0002191C"/>
    <w:rsid w:val="00023FDB"/>
    <w:rsid w:val="00024212"/>
    <w:rsid w:val="0002531C"/>
    <w:rsid w:val="000302E1"/>
    <w:rsid w:val="00034AAE"/>
    <w:rsid w:val="00037AF5"/>
    <w:rsid w:val="000446B5"/>
    <w:rsid w:val="00046B0A"/>
    <w:rsid w:val="00047596"/>
    <w:rsid w:val="000475AF"/>
    <w:rsid w:val="0005172B"/>
    <w:rsid w:val="00054235"/>
    <w:rsid w:val="00054A62"/>
    <w:rsid w:val="00055E82"/>
    <w:rsid w:val="00063B21"/>
    <w:rsid w:val="000708A3"/>
    <w:rsid w:val="00073F37"/>
    <w:rsid w:val="00083BBC"/>
    <w:rsid w:val="00095D7A"/>
    <w:rsid w:val="00097962"/>
    <w:rsid w:val="000A1E0E"/>
    <w:rsid w:val="000A2199"/>
    <w:rsid w:val="000A2457"/>
    <w:rsid w:val="000A3C06"/>
    <w:rsid w:val="000A571D"/>
    <w:rsid w:val="000A6273"/>
    <w:rsid w:val="000B1CEE"/>
    <w:rsid w:val="000C2CB2"/>
    <w:rsid w:val="000C6473"/>
    <w:rsid w:val="000C69F0"/>
    <w:rsid w:val="000D68BF"/>
    <w:rsid w:val="000D72B9"/>
    <w:rsid w:val="000E3D2B"/>
    <w:rsid w:val="000E54D6"/>
    <w:rsid w:val="000E6572"/>
    <w:rsid w:val="000E6FBF"/>
    <w:rsid w:val="000F0DA7"/>
    <w:rsid w:val="000F1BCB"/>
    <w:rsid w:val="000F5003"/>
    <w:rsid w:val="000F6037"/>
    <w:rsid w:val="000F7F53"/>
    <w:rsid w:val="001007A0"/>
    <w:rsid w:val="00100869"/>
    <w:rsid w:val="001054B6"/>
    <w:rsid w:val="00106629"/>
    <w:rsid w:val="00106AC6"/>
    <w:rsid w:val="0011078E"/>
    <w:rsid w:val="00110F02"/>
    <w:rsid w:val="00112D98"/>
    <w:rsid w:val="001146DD"/>
    <w:rsid w:val="0011487F"/>
    <w:rsid w:val="00114B25"/>
    <w:rsid w:val="0011706F"/>
    <w:rsid w:val="0011796D"/>
    <w:rsid w:val="00117FAD"/>
    <w:rsid w:val="0012264E"/>
    <w:rsid w:val="0012335B"/>
    <w:rsid w:val="00123D54"/>
    <w:rsid w:val="00124F1F"/>
    <w:rsid w:val="00125777"/>
    <w:rsid w:val="001263FA"/>
    <w:rsid w:val="00131840"/>
    <w:rsid w:val="0013540B"/>
    <w:rsid w:val="001355CA"/>
    <w:rsid w:val="00137147"/>
    <w:rsid w:val="00147655"/>
    <w:rsid w:val="00150302"/>
    <w:rsid w:val="00152EBB"/>
    <w:rsid w:val="001544BD"/>
    <w:rsid w:val="00154F0D"/>
    <w:rsid w:val="00155DE3"/>
    <w:rsid w:val="00155F0F"/>
    <w:rsid w:val="0015758C"/>
    <w:rsid w:val="00161DF5"/>
    <w:rsid w:val="00163674"/>
    <w:rsid w:val="00164341"/>
    <w:rsid w:val="001648E9"/>
    <w:rsid w:val="00165D5C"/>
    <w:rsid w:val="00170F3E"/>
    <w:rsid w:val="0017215E"/>
    <w:rsid w:val="001738C6"/>
    <w:rsid w:val="001750C5"/>
    <w:rsid w:val="00180FAB"/>
    <w:rsid w:val="001822F6"/>
    <w:rsid w:val="0018282C"/>
    <w:rsid w:val="00194DF2"/>
    <w:rsid w:val="00196BD6"/>
    <w:rsid w:val="001A188B"/>
    <w:rsid w:val="001A18FF"/>
    <w:rsid w:val="001A51B2"/>
    <w:rsid w:val="001B01AB"/>
    <w:rsid w:val="001B21C8"/>
    <w:rsid w:val="001B46A2"/>
    <w:rsid w:val="001B4DD8"/>
    <w:rsid w:val="001B4E52"/>
    <w:rsid w:val="001B5F48"/>
    <w:rsid w:val="001C0B21"/>
    <w:rsid w:val="001C2FB0"/>
    <w:rsid w:val="001C40D7"/>
    <w:rsid w:val="001C44CA"/>
    <w:rsid w:val="001D287E"/>
    <w:rsid w:val="001E23E4"/>
    <w:rsid w:val="001E4A00"/>
    <w:rsid w:val="001E5F66"/>
    <w:rsid w:val="001E7951"/>
    <w:rsid w:val="001E7FBB"/>
    <w:rsid w:val="001F26D4"/>
    <w:rsid w:val="001F5935"/>
    <w:rsid w:val="001F5EAD"/>
    <w:rsid w:val="001F7821"/>
    <w:rsid w:val="00201602"/>
    <w:rsid w:val="0020488A"/>
    <w:rsid w:val="00205079"/>
    <w:rsid w:val="0020577D"/>
    <w:rsid w:val="00205876"/>
    <w:rsid w:val="0021169D"/>
    <w:rsid w:val="00212E64"/>
    <w:rsid w:val="00213681"/>
    <w:rsid w:val="00214387"/>
    <w:rsid w:val="00214C7E"/>
    <w:rsid w:val="00215BF3"/>
    <w:rsid w:val="0021727B"/>
    <w:rsid w:val="0022108B"/>
    <w:rsid w:val="00232227"/>
    <w:rsid w:val="00233EDD"/>
    <w:rsid w:val="002347B1"/>
    <w:rsid w:val="002353BF"/>
    <w:rsid w:val="00237F11"/>
    <w:rsid w:val="00241527"/>
    <w:rsid w:val="0024667F"/>
    <w:rsid w:val="00251919"/>
    <w:rsid w:val="00253E6A"/>
    <w:rsid w:val="00255171"/>
    <w:rsid w:val="00260B92"/>
    <w:rsid w:val="002614C6"/>
    <w:rsid w:val="00262699"/>
    <w:rsid w:val="002638CF"/>
    <w:rsid w:val="002653A1"/>
    <w:rsid w:val="00270A3D"/>
    <w:rsid w:val="00270BF8"/>
    <w:rsid w:val="00272A40"/>
    <w:rsid w:val="002743B7"/>
    <w:rsid w:val="002749EF"/>
    <w:rsid w:val="00274AF8"/>
    <w:rsid w:val="0027786F"/>
    <w:rsid w:val="00280676"/>
    <w:rsid w:val="002817C9"/>
    <w:rsid w:val="00284679"/>
    <w:rsid w:val="00286281"/>
    <w:rsid w:val="002869CA"/>
    <w:rsid w:val="00286D4E"/>
    <w:rsid w:val="002904B2"/>
    <w:rsid w:val="002908F1"/>
    <w:rsid w:val="0029370F"/>
    <w:rsid w:val="002939A9"/>
    <w:rsid w:val="00296337"/>
    <w:rsid w:val="0029765E"/>
    <w:rsid w:val="002A4E1C"/>
    <w:rsid w:val="002A5FDD"/>
    <w:rsid w:val="002B0237"/>
    <w:rsid w:val="002B3A04"/>
    <w:rsid w:val="002B600B"/>
    <w:rsid w:val="002B72C8"/>
    <w:rsid w:val="002C06EE"/>
    <w:rsid w:val="002C15D2"/>
    <w:rsid w:val="002C513C"/>
    <w:rsid w:val="002C6555"/>
    <w:rsid w:val="002C7156"/>
    <w:rsid w:val="002C7625"/>
    <w:rsid w:val="002D13F2"/>
    <w:rsid w:val="002D20E6"/>
    <w:rsid w:val="002D2A47"/>
    <w:rsid w:val="002D6BCD"/>
    <w:rsid w:val="002E1963"/>
    <w:rsid w:val="002E22E9"/>
    <w:rsid w:val="002E282B"/>
    <w:rsid w:val="002E43BC"/>
    <w:rsid w:val="002E48AE"/>
    <w:rsid w:val="002E6428"/>
    <w:rsid w:val="002E6598"/>
    <w:rsid w:val="002F0541"/>
    <w:rsid w:val="002F3285"/>
    <w:rsid w:val="002F6E4E"/>
    <w:rsid w:val="00300579"/>
    <w:rsid w:val="003030E8"/>
    <w:rsid w:val="00303C63"/>
    <w:rsid w:val="00305482"/>
    <w:rsid w:val="00307AB9"/>
    <w:rsid w:val="00312DE7"/>
    <w:rsid w:val="00313497"/>
    <w:rsid w:val="00314411"/>
    <w:rsid w:val="003146F5"/>
    <w:rsid w:val="00314805"/>
    <w:rsid w:val="00314CB0"/>
    <w:rsid w:val="003157D6"/>
    <w:rsid w:val="00315C79"/>
    <w:rsid w:val="0031690E"/>
    <w:rsid w:val="003175C7"/>
    <w:rsid w:val="00321943"/>
    <w:rsid w:val="00321A39"/>
    <w:rsid w:val="00321B2E"/>
    <w:rsid w:val="00322625"/>
    <w:rsid w:val="00323C5B"/>
    <w:rsid w:val="00327E36"/>
    <w:rsid w:val="00336096"/>
    <w:rsid w:val="0034217D"/>
    <w:rsid w:val="0035223F"/>
    <w:rsid w:val="00352DAE"/>
    <w:rsid w:val="003538F0"/>
    <w:rsid w:val="00356FAF"/>
    <w:rsid w:val="003607BD"/>
    <w:rsid w:val="00361ED3"/>
    <w:rsid w:val="00364E7E"/>
    <w:rsid w:val="00366398"/>
    <w:rsid w:val="003674A4"/>
    <w:rsid w:val="00373EF7"/>
    <w:rsid w:val="00374F67"/>
    <w:rsid w:val="00376985"/>
    <w:rsid w:val="00376F1D"/>
    <w:rsid w:val="00381E15"/>
    <w:rsid w:val="0038480B"/>
    <w:rsid w:val="00385CCF"/>
    <w:rsid w:val="00385EE2"/>
    <w:rsid w:val="0038668D"/>
    <w:rsid w:val="00386C3D"/>
    <w:rsid w:val="00393CF6"/>
    <w:rsid w:val="003940DF"/>
    <w:rsid w:val="00394163"/>
    <w:rsid w:val="00395499"/>
    <w:rsid w:val="00396771"/>
    <w:rsid w:val="003A2292"/>
    <w:rsid w:val="003A30AE"/>
    <w:rsid w:val="003A3833"/>
    <w:rsid w:val="003A55C5"/>
    <w:rsid w:val="003A71E5"/>
    <w:rsid w:val="003B0433"/>
    <w:rsid w:val="003B1F4D"/>
    <w:rsid w:val="003B418D"/>
    <w:rsid w:val="003B5B48"/>
    <w:rsid w:val="003B6102"/>
    <w:rsid w:val="003B6DE6"/>
    <w:rsid w:val="003C0624"/>
    <w:rsid w:val="003C43B2"/>
    <w:rsid w:val="003C74AE"/>
    <w:rsid w:val="003D2AA3"/>
    <w:rsid w:val="003D35F5"/>
    <w:rsid w:val="003E0FAC"/>
    <w:rsid w:val="003E1770"/>
    <w:rsid w:val="003E4563"/>
    <w:rsid w:val="003E701D"/>
    <w:rsid w:val="003F0931"/>
    <w:rsid w:val="003F0C60"/>
    <w:rsid w:val="003F163F"/>
    <w:rsid w:val="003F3646"/>
    <w:rsid w:val="003F3DC4"/>
    <w:rsid w:val="003F5E2F"/>
    <w:rsid w:val="003F63EB"/>
    <w:rsid w:val="003F6999"/>
    <w:rsid w:val="00402565"/>
    <w:rsid w:val="00402EA2"/>
    <w:rsid w:val="00403761"/>
    <w:rsid w:val="00405DD4"/>
    <w:rsid w:val="0040679B"/>
    <w:rsid w:val="00406EE2"/>
    <w:rsid w:val="00412613"/>
    <w:rsid w:val="00415EC7"/>
    <w:rsid w:val="00416B36"/>
    <w:rsid w:val="0041750F"/>
    <w:rsid w:val="00427EF3"/>
    <w:rsid w:val="0043110C"/>
    <w:rsid w:val="00432476"/>
    <w:rsid w:val="00434DDE"/>
    <w:rsid w:val="0043587F"/>
    <w:rsid w:val="00437807"/>
    <w:rsid w:val="0044127C"/>
    <w:rsid w:val="00444232"/>
    <w:rsid w:val="00445051"/>
    <w:rsid w:val="00447068"/>
    <w:rsid w:val="00453AF4"/>
    <w:rsid w:val="00453C03"/>
    <w:rsid w:val="00457E0E"/>
    <w:rsid w:val="0046166B"/>
    <w:rsid w:val="0046192A"/>
    <w:rsid w:val="004645C8"/>
    <w:rsid w:val="00465A7A"/>
    <w:rsid w:val="00466091"/>
    <w:rsid w:val="00467117"/>
    <w:rsid w:val="0047048D"/>
    <w:rsid w:val="00472457"/>
    <w:rsid w:val="0047253E"/>
    <w:rsid w:val="00472EFD"/>
    <w:rsid w:val="004759A1"/>
    <w:rsid w:val="00477F09"/>
    <w:rsid w:val="004824A8"/>
    <w:rsid w:val="004827CB"/>
    <w:rsid w:val="0048624B"/>
    <w:rsid w:val="00497F63"/>
    <w:rsid w:val="004A3CEB"/>
    <w:rsid w:val="004A45F4"/>
    <w:rsid w:val="004B04D6"/>
    <w:rsid w:val="004B2233"/>
    <w:rsid w:val="004B3202"/>
    <w:rsid w:val="004B56AD"/>
    <w:rsid w:val="004B79EB"/>
    <w:rsid w:val="004C2F6B"/>
    <w:rsid w:val="004C3BD9"/>
    <w:rsid w:val="004C49E9"/>
    <w:rsid w:val="004C553B"/>
    <w:rsid w:val="004C75B0"/>
    <w:rsid w:val="004D0DB9"/>
    <w:rsid w:val="004D3F75"/>
    <w:rsid w:val="004D4A30"/>
    <w:rsid w:val="004D52B9"/>
    <w:rsid w:val="004D77AF"/>
    <w:rsid w:val="004E0CD3"/>
    <w:rsid w:val="004E1810"/>
    <w:rsid w:val="004E374F"/>
    <w:rsid w:val="004E51AB"/>
    <w:rsid w:val="004E6386"/>
    <w:rsid w:val="004F1FF8"/>
    <w:rsid w:val="004F6475"/>
    <w:rsid w:val="004F6DD6"/>
    <w:rsid w:val="004F7668"/>
    <w:rsid w:val="005024FA"/>
    <w:rsid w:val="00505156"/>
    <w:rsid w:val="0051138A"/>
    <w:rsid w:val="005113DD"/>
    <w:rsid w:val="00515736"/>
    <w:rsid w:val="00515ADD"/>
    <w:rsid w:val="0052208F"/>
    <w:rsid w:val="00522ECE"/>
    <w:rsid w:val="00523072"/>
    <w:rsid w:val="0052546A"/>
    <w:rsid w:val="005313B0"/>
    <w:rsid w:val="0053475E"/>
    <w:rsid w:val="0053654A"/>
    <w:rsid w:val="00536C62"/>
    <w:rsid w:val="005410C0"/>
    <w:rsid w:val="0054669E"/>
    <w:rsid w:val="00547496"/>
    <w:rsid w:val="00550DC1"/>
    <w:rsid w:val="005514BF"/>
    <w:rsid w:val="00551916"/>
    <w:rsid w:val="00553C34"/>
    <w:rsid w:val="00557E7F"/>
    <w:rsid w:val="005616D7"/>
    <w:rsid w:val="00561D35"/>
    <w:rsid w:val="00561FB4"/>
    <w:rsid w:val="005621C7"/>
    <w:rsid w:val="00562357"/>
    <w:rsid w:val="0056392C"/>
    <w:rsid w:val="00566CF3"/>
    <w:rsid w:val="00572F6D"/>
    <w:rsid w:val="00573A33"/>
    <w:rsid w:val="00574249"/>
    <w:rsid w:val="00575184"/>
    <w:rsid w:val="00581383"/>
    <w:rsid w:val="00581FAC"/>
    <w:rsid w:val="00583234"/>
    <w:rsid w:val="00586540"/>
    <w:rsid w:val="00594AE3"/>
    <w:rsid w:val="00595E99"/>
    <w:rsid w:val="00597701"/>
    <w:rsid w:val="005A322D"/>
    <w:rsid w:val="005A4763"/>
    <w:rsid w:val="005A50B6"/>
    <w:rsid w:val="005A53D0"/>
    <w:rsid w:val="005B131F"/>
    <w:rsid w:val="005B2394"/>
    <w:rsid w:val="005B3F8E"/>
    <w:rsid w:val="005C021B"/>
    <w:rsid w:val="005C140F"/>
    <w:rsid w:val="005C3E60"/>
    <w:rsid w:val="005C5F32"/>
    <w:rsid w:val="005C7311"/>
    <w:rsid w:val="005D16A4"/>
    <w:rsid w:val="005D3DB2"/>
    <w:rsid w:val="005D60D5"/>
    <w:rsid w:val="005D68B4"/>
    <w:rsid w:val="005E00A1"/>
    <w:rsid w:val="005E153C"/>
    <w:rsid w:val="005E39C1"/>
    <w:rsid w:val="005E43D5"/>
    <w:rsid w:val="005E5FC5"/>
    <w:rsid w:val="005E6E09"/>
    <w:rsid w:val="005F5764"/>
    <w:rsid w:val="00600B56"/>
    <w:rsid w:val="00602AC5"/>
    <w:rsid w:val="00602B83"/>
    <w:rsid w:val="00604D97"/>
    <w:rsid w:val="00606A8B"/>
    <w:rsid w:val="00613683"/>
    <w:rsid w:val="0061601F"/>
    <w:rsid w:val="006215EC"/>
    <w:rsid w:val="00622D86"/>
    <w:rsid w:val="006244DF"/>
    <w:rsid w:val="00626709"/>
    <w:rsid w:val="00627C48"/>
    <w:rsid w:val="00631D55"/>
    <w:rsid w:val="00632D9F"/>
    <w:rsid w:val="006379DE"/>
    <w:rsid w:val="00644C9F"/>
    <w:rsid w:val="006471D9"/>
    <w:rsid w:val="006478E7"/>
    <w:rsid w:val="006508E7"/>
    <w:rsid w:val="00650992"/>
    <w:rsid w:val="0065121B"/>
    <w:rsid w:val="006520F4"/>
    <w:rsid w:val="0065447F"/>
    <w:rsid w:val="00654928"/>
    <w:rsid w:val="0065565A"/>
    <w:rsid w:val="006568B8"/>
    <w:rsid w:val="00656CC5"/>
    <w:rsid w:val="00660E46"/>
    <w:rsid w:val="0066277D"/>
    <w:rsid w:val="006672B1"/>
    <w:rsid w:val="00672499"/>
    <w:rsid w:val="00672FE9"/>
    <w:rsid w:val="0067330D"/>
    <w:rsid w:val="00683B3F"/>
    <w:rsid w:val="006868BB"/>
    <w:rsid w:val="00690FD2"/>
    <w:rsid w:val="00694576"/>
    <w:rsid w:val="0069493D"/>
    <w:rsid w:val="00696626"/>
    <w:rsid w:val="00696A0B"/>
    <w:rsid w:val="00696B87"/>
    <w:rsid w:val="00697847"/>
    <w:rsid w:val="006A0CBF"/>
    <w:rsid w:val="006A2216"/>
    <w:rsid w:val="006A4ED2"/>
    <w:rsid w:val="006A692C"/>
    <w:rsid w:val="006A6BDC"/>
    <w:rsid w:val="006A7BF8"/>
    <w:rsid w:val="006B11CD"/>
    <w:rsid w:val="006B12EA"/>
    <w:rsid w:val="006B39A9"/>
    <w:rsid w:val="006C127B"/>
    <w:rsid w:val="006C2435"/>
    <w:rsid w:val="006C266C"/>
    <w:rsid w:val="006C31F5"/>
    <w:rsid w:val="006C6C5D"/>
    <w:rsid w:val="006C734A"/>
    <w:rsid w:val="006D07B2"/>
    <w:rsid w:val="006D3083"/>
    <w:rsid w:val="006D4373"/>
    <w:rsid w:val="006D4776"/>
    <w:rsid w:val="006D5DF2"/>
    <w:rsid w:val="006D78EE"/>
    <w:rsid w:val="006D791B"/>
    <w:rsid w:val="006E00F0"/>
    <w:rsid w:val="006E4AF2"/>
    <w:rsid w:val="006E5A9B"/>
    <w:rsid w:val="006E73C4"/>
    <w:rsid w:val="006E7452"/>
    <w:rsid w:val="006F2361"/>
    <w:rsid w:val="006F28B1"/>
    <w:rsid w:val="006F5BC9"/>
    <w:rsid w:val="00700909"/>
    <w:rsid w:val="00702956"/>
    <w:rsid w:val="00703054"/>
    <w:rsid w:val="00705571"/>
    <w:rsid w:val="00706D30"/>
    <w:rsid w:val="00707146"/>
    <w:rsid w:val="00710A9C"/>
    <w:rsid w:val="0071522B"/>
    <w:rsid w:val="00717248"/>
    <w:rsid w:val="0072023B"/>
    <w:rsid w:val="00724AA6"/>
    <w:rsid w:val="007270BA"/>
    <w:rsid w:val="0072729D"/>
    <w:rsid w:val="00727A86"/>
    <w:rsid w:val="00733B8E"/>
    <w:rsid w:val="00733CCC"/>
    <w:rsid w:val="00734A0C"/>
    <w:rsid w:val="007356B0"/>
    <w:rsid w:val="00737F42"/>
    <w:rsid w:val="007416C6"/>
    <w:rsid w:val="00741D70"/>
    <w:rsid w:val="007430E8"/>
    <w:rsid w:val="00743C64"/>
    <w:rsid w:val="007451C8"/>
    <w:rsid w:val="00745DD5"/>
    <w:rsid w:val="007506B5"/>
    <w:rsid w:val="00750B4D"/>
    <w:rsid w:val="00750D4D"/>
    <w:rsid w:val="0075469B"/>
    <w:rsid w:val="00756AE2"/>
    <w:rsid w:val="00760384"/>
    <w:rsid w:val="00760D32"/>
    <w:rsid w:val="00760E23"/>
    <w:rsid w:val="00761C07"/>
    <w:rsid w:val="007627BE"/>
    <w:rsid w:val="007645CC"/>
    <w:rsid w:val="00771374"/>
    <w:rsid w:val="007725DD"/>
    <w:rsid w:val="0077281E"/>
    <w:rsid w:val="007747DB"/>
    <w:rsid w:val="00777504"/>
    <w:rsid w:val="00777B6F"/>
    <w:rsid w:val="00780B6E"/>
    <w:rsid w:val="00784572"/>
    <w:rsid w:val="007866B5"/>
    <w:rsid w:val="007929AA"/>
    <w:rsid w:val="00793863"/>
    <w:rsid w:val="00795878"/>
    <w:rsid w:val="007966B7"/>
    <w:rsid w:val="00797568"/>
    <w:rsid w:val="007A479B"/>
    <w:rsid w:val="007A60B1"/>
    <w:rsid w:val="007A6FA3"/>
    <w:rsid w:val="007B10B5"/>
    <w:rsid w:val="007B27BC"/>
    <w:rsid w:val="007B34F0"/>
    <w:rsid w:val="007B378D"/>
    <w:rsid w:val="007B3B30"/>
    <w:rsid w:val="007B7CF3"/>
    <w:rsid w:val="007C0747"/>
    <w:rsid w:val="007C2316"/>
    <w:rsid w:val="007C2658"/>
    <w:rsid w:val="007C335F"/>
    <w:rsid w:val="007C34F2"/>
    <w:rsid w:val="007C38B4"/>
    <w:rsid w:val="007D4A60"/>
    <w:rsid w:val="007D4D79"/>
    <w:rsid w:val="007D6647"/>
    <w:rsid w:val="007D719D"/>
    <w:rsid w:val="007D7715"/>
    <w:rsid w:val="007E226D"/>
    <w:rsid w:val="007E3964"/>
    <w:rsid w:val="007E6883"/>
    <w:rsid w:val="007F1679"/>
    <w:rsid w:val="007F4F33"/>
    <w:rsid w:val="007F52A8"/>
    <w:rsid w:val="007F795C"/>
    <w:rsid w:val="008003B6"/>
    <w:rsid w:val="0080299A"/>
    <w:rsid w:val="0080332D"/>
    <w:rsid w:val="00805488"/>
    <w:rsid w:val="0080656D"/>
    <w:rsid w:val="00806B3B"/>
    <w:rsid w:val="00807933"/>
    <w:rsid w:val="00810A26"/>
    <w:rsid w:val="008110BB"/>
    <w:rsid w:val="008134AD"/>
    <w:rsid w:val="0081455E"/>
    <w:rsid w:val="00814753"/>
    <w:rsid w:val="008163A9"/>
    <w:rsid w:val="0081648A"/>
    <w:rsid w:val="00817C68"/>
    <w:rsid w:val="0082024F"/>
    <w:rsid w:val="00822135"/>
    <w:rsid w:val="00823041"/>
    <w:rsid w:val="008232CC"/>
    <w:rsid w:val="00825B90"/>
    <w:rsid w:val="00826FB7"/>
    <w:rsid w:val="00827CDF"/>
    <w:rsid w:val="00831788"/>
    <w:rsid w:val="00831BB6"/>
    <w:rsid w:val="0083401A"/>
    <w:rsid w:val="00836ECC"/>
    <w:rsid w:val="00840325"/>
    <w:rsid w:val="008411DC"/>
    <w:rsid w:val="008416DD"/>
    <w:rsid w:val="0084213B"/>
    <w:rsid w:val="008445E0"/>
    <w:rsid w:val="008477B0"/>
    <w:rsid w:val="0085072E"/>
    <w:rsid w:val="0085107E"/>
    <w:rsid w:val="00851F9D"/>
    <w:rsid w:val="00854367"/>
    <w:rsid w:val="00854CA8"/>
    <w:rsid w:val="008555F2"/>
    <w:rsid w:val="00860DAC"/>
    <w:rsid w:val="0086302F"/>
    <w:rsid w:val="008632AB"/>
    <w:rsid w:val="00863DDB"/>
    <w:rsid w:val="008666A0"/>
    <w:rsid w:val="00867997"/>
    <w:rsid w:val="00873739"/>
    <w:rsid w:val="00874398"/>
    <w:rsid w:val="0087473E"/>
    <w:rsid w:val="00875EBD"/>
    <w:rsid w:val="00876AFC"/>
    <w:rsid w:val="008826BB"/>
    <w:rsid w:val="00886191"/>
    <w:rsid w:val="00891842"/>
    <w:rsid w:val="00894F30"/>
    <w:rsid w:val="008A352D"/>
    <w:rsid w:val="008B0232"/>
    <w:rsid w:val="008B7E1E"/>
    <w:rsid w:val="008C10F8"/>
    <w:rsid w:val="008C4CCA"/>
    <w:rsid w:val="008D073B"/>
    <w:rsid w:val="008D0F59"/>
    <w:rsid w:val="008D1662"/>
    <w:rsid w:val="008D3AB7"/>
    <w:rsid w:val="008D5F53"/>
    <w:rsid w:val="008E0078"/>
    <w:rsid w:val="008E04CC"/>
    <w:rsid w:val="008E43EA"/>
    <w:rsid w:val="008E7B77"/>
    <w:rsid w:val="008E7CE0"/>
    <w:rsid w:val="008F3BF5"/>
    <w:rsid w:val="008F5A83"/>
    <w:rsid w:val="008F5AC6"/>
    <w:rsid w:val="008F5B9A"/>
    <w:rsid w:val="008F6C80"/>
    <w:rsid w:val="009001A4"/>
    <w:rsid w:val="00900695"/>
    <w:rsid w:val="00901565"/>
    <w:rsid w:val="00905325"/>
    <w:rsid w:val="009070EA"/>
    <w:rsid w:val="009116C0"/>
    <w:rsid w:val="009129C0"/>
    <w:rsid w:val="00913AB9"/>
    <w:rsid w:val="00927C2B"/>
    <w:rsid w:val="009301C3"/>
    <w:rsid w:val="00930392"/>
    <w:rsid w:val="00936CF5"/>
    <w:rsid w:val="00937BE3"/>
    <w:rsid w:val="00937DBA"/>
    <w:rsid w:val="00937FC1"/>
    <w:rsid w:val="009415EC"/>
    <w:rsid w:val="0094235B"/>
    <w:rsid w:val="009430FD"/>
    <w:rsid w:val="00951BB7"/>
    <w:rsid w:val="00952FE3"/>
    <w:rsid w:val="009532A7"/>
    <w:rsid w:val="00953D5D"/>
    <w:rsid w:val="00956468"/>
    <w:rsid w:val="00957F86"/>
    <w:rsid w:val="0096726B"/>
    <w:rsid w:val="00967AFE"/>
    <w:rsid w:val="0098002A"/>
    <w:rsid w:val="0098059D"/>
    <w:rsid w:val="00980D66"/>
    <w:rsid w:val="00980F6A"/>
    <w:rsid w:val="0098419E"/>
    <w:rsid w:val="00984460"/>
    <w:rsid w:val="00984720"/>
    <w:rsid w:val="00986F3D"/>
    <w:rsid w:val="00987421"/>
    <w:rsid w:val="009A1328"/>
    <w:rsid w:val="009A24F8"/>
    <w:rsid w:val="009A2842"/>
    <w:rsid w:val="009A366A"/>
    <w:rsid w:val="009A49A5"/>
    <w:rsid w:val="009B1B03"/>
    <w:rsid w:val="009B3F7D"/>
    <w:rsid w:val="009B40BF"/>
    <w:rsid w:val="009B4CE3"/>
    <w:rsid w:val="009B741A"/>
    <w:rsid w:val="009B7592"/>
    <w:rsid w:val="009C699C"/>
    <w:rsid w:val="009D137C"/>
    <w:rsid w:val="009D2330"/>
    <w:rsid w:val="009D4065"/>
    <w:rsid w:val="009D7E9E"/>
    <w:rsid w:val="009E48F3"/>
    <w:rsid w:val="009E57E4"/>
    <w:rsid w:val="009E62DE"/>
    <w:rsid w:val="009F008A"/>
    <w:rsid w:val="009F33DD"/>
    <w:rsid w:val="009F3760"/>
    <w:rsid w:val="009F3C7F"/>
    <w:rsid w:val="009F76C8"/>
    <w:rsid w:val="00A00195"/>
    <w:rsid w:val="00A04924"/>
    <w:rsid w:val="00A05EA4"/>
    <w:rsid w:val="00A1208F"/>
    <w:rsid w:val="00A1745B"/>
    <w:rsid w:val="00A20CA8"/>
    <w:rsid w:val="00A24568"/>
    <w:rsid w:val="00A279C9"/>
    <w:rsid w:val="00A307AF"/>
    <w:rsid w:val="00A4163D"/>
    <w:rsid w:val="00A42075"/>
    <w:rsid w:val="00A4714F"/>
    <w:rsid w:val="00A4758F"/>
    <w:rsid w:val="00A525FF"/>
    <w:rsid w:val="00A52A59"/>
    <w:rsid w:val="00A52D2B"/>
    <w:rsid w:val="00A53464"/>
    <w:rsid w:val="00A55CF3"/>
    <w:rsid w:val="00A56BA4"/>
    <w:rsid w:val="00A57A11"/>
    <w:rsid w:val="00A63DCD"/>
    <w:rsid w:val="00A647DE"/>
    <w:rsid w:val="00A7098D"/>
    <w:rsid w:val="00A737FE"/>
    <w:rsid w:val="00A7392A"/>
    <w:rsid w:val="00A74519"/>
    <w:rsid w:val="00A80E32"/>
    <w:rsid w:val="00A852CC"/>
    <w:rsid w:val="00A85E71"/>
    <w:rsid w:val="00A928FA"/>
    <w:rsid w:val="00A93A8E"/>
    <w:rsid w:val="00A93C67"/>
    <w:rsid w:val="00A946F7"/>
    <w:rsid w:val="00A948D5"/>
    <w:rsid w:val="00A966D2"/>
    <w:rsid w:val="00A96F9E"/>
    <w:rsid w:val="00AA1D2D"/>
    <w:rsid w:val="00AA1DE8"/>
    <w:rsid w:val="00AA31DD"/>
    <w:rsid w:val="00AA5C2D"/>
    <w:rsid w:val="00AA68FD"/>
    <w:rsid w:val="00AA7897"/>
    <w:rsid w:val="00AB2CEE"/>
    <w:rsid w:val="00AB3E26"/>
    <w:rsid w:val="00AB51FA"/>
    <w:rsid w:val="00AB53FA"/>
    <w:rsid w:val="00AB610C"/>
    <w:rsid w:val="00AC05FA"/>
    <w:rsid w:val="00AC0F3E"/>
    <w:rsid w:val="00AC648C"/>
    <w:rsid w:val="00AC7C50"/>
    <w:rsid w:val="00AD01E9"/>
    <w:rsid w:val="00AD6073"/>
    <w:rsid w:val="00AD7405"/>
    <w:rsid w:val="00AE4818"/>
    <w:rsid w:val="00AE6B47"/>
    <w:rsid w:val="00AE7405"/>
    <w:rsid w:val="00AF2552"/>
    <w:rsid w:val="00AF5472"/>
    <w:rsid w:val="00AF55EB"/>
    <w:rsid w:val="00AF6516"/>
    <w:rsid w:val="00AF65B8"/>
    <w:rsid w:val="00AF68FF"/>
    <w:rsid w:val="00AF7422"/>
    <w:rsid w:val="00B00D46"/>
    <w:rsid w:val="00B03120"/>
    <w:rsid w:val="00B0333C"/>
    <w:rsid w:val="00B06737"/>
    <w:rsid w:val="00B20CE8"/>
    <w:rsid w:val="00B223E5"/>
    <w:rsid w:val="00B22984"/>
    <w:rsid w:val="00B25699"/>
    <w:rsid w:val="00B257BD"/>
    <w:rsid w:val="00B3326B"/>
    <w:rsid w:val="00B344C2"/>
    <w:rsid w:val="00B35A55"/>
    <w:rsid w:val="00B4099D"/>
    <w:rsid w:val="00B41E9E"/>
    <w:rsid w:val="00B44341"/>
    <w:rsid w:val="00B47961"/>
    <w:rsid w:val="00B5171E"/>
    <w:rsid w:val="00B52B26"/>
    <w:rsid w:val="00B52CFD"/>
    <w:rsid w:val="00B6226A"/>
    <w:rsid w:val="00B63169"/>
    <w:rsid w:val="00B66630"/>
    <w:rsid w:val="00B67F36"/>
    <w:rsid w:val="00B712CE"/>
    <w:rsid w:val="00B72805"/>
    <w:rsid w:val="00B732AE"/>
    <w:rsid w:val="00B748E1"/>
    <w:rsid w:val="00B75794"/>
    <w:rsid w:val="00B75F66"/>
    <w:rsid w:val="00B81665"/>
    <w:rsid w:val="00B83BB0"/>
    <w:rsid w:val="00B84702"/>
    <w:rsid w:val="00B84D33"/>
    <w:rsid w:val="00B85D29"/>
    <w:rsid w:val="00B85F42"/>
    <w:rsid w:val="00B900F0"/>
    <w:rsid w:val="00B90D7D"/>
    <w:rsid w:val="00BA2EDD"/>
    <w:rsid w:val="00BA7581"/>
    <w:rsid w:val="00BB57AF"/>
    <w:rsid w:val="00BB6E00"/>
    <w:rsid w:val="00BC35B0"/>
    <w:rsid w:val="00BD0B8C"/>
    <w:rsid w:val="00BD34AC"/>
    <w:rsid w:val="00BE00D4"/>
    <w:rsid w:val="00BE228C"/>
    <w:rsid w:val="00BE3A16"/>
    <w:rsid w:val="00BE678F"/>
    <w:rsid w:val="00BE69F7"/>
    <w:rsid w:val="00BF3557"/>
    <w:rsid w:val="00C00E12"/>
    <w:rsid w:val="00C01340"/>
    <w:rsid w:val="00C02E49"/>
    <w:rsid w:val="00C072E3"/>
    <w:rsid w:val="00C10112"/>
    <w:rsid w:val="00C144CA"/>
    <w:rsid w:val="00C2089D"/>
    <w:rsid w:val="00C208AC"/>
    <w:rsid w:val="00C21505"/>
    <w:rsid w:val="00C21617"/>
    <w:rsid w:val="00C2166E"/>
    <w:rsid w:val="00C22262"/>
    <w:rsid w:val="00C2424C"/>
    <w:rsid w:val="00C31064"/>
    <w:rsid w:val="00C31BD3"/>
    <w:rsid w:val="00C31C27"/>
    <w:rsid w:val="00C32CE9"/>
    <w:rsid w:val="00C33EB2"/>
    <w:rsid w:val="00C3400D"/>
    <w:rsid w:val="00C3495B"/>
    <w:rsid w:val="00C35959"/>
    <w:rsid w:val="00C36EC4"/>
    <w:rsid w:val="00C40C56"/>
    <w:rsid w:val="00C4242F"/>
    <w:rsid w:val="00C433B3"/>
    <w:rsid w:val="00C43A1F"/>
    <w:rsid w:val="00C442C5"/>
    <w:rsid w:val="00C44902"/>
    <w:rsid w:val="00C46D02"/>
    <w:rsid w:val="00C527A4"/>
    <w:rsid w:val="00C54F0D"/>
    <w:rsid w:val="00C60893"/>
    <w:rsid w:val="00C61EA5"/>
    <w:rsid w:val="00C629E7"/>
    <w:rsid w:val="00C65757"/>
    <w:rsid w:val="00C66C4C"/>
    <w:rsid w:val="00C67173"/>
    <w:rsid w:val="00C7264E"/>
    <w:rsid w:val="00C7317E"/>
    <w:rsid w:val="00C734CA"/>
    <w:rsid w:val="00C77FE5"/>
    <w:rsid w:val="00C804C6"/>
    <w:rsid w:val="00C819E7"/>
    <w:rsid w:val="00C82C2A"/>
    <w:rsid w:val="00C83350"/>
    <w:rsid w:val="00C837DB"/>
    <w:rsid w:val="00C8451A"/>
    <w:rsid w:val="00C84A1A"/>
    <w:rsid w:val="00C865C3"/>
    <w:rsid w:val="00C87196"/>
    <w:rsid w:val="00C878EB"/>
    <w:rsid w:val="00C90096"/>
    <w:rsid w:val="00C9495F"/>
    <w:rsid w:val="00C951B1"/>
    <w:rsid w:val="00C973B0"/>
    <w:rsid w:val="00CA0EBE"/>
    <w:rsid w:val="00CA2723"/>
    <w:rsid w:val="00CA2AF2"/>
    <w:rsid w:val="00CA5DC9"/>
    <w:rsid w:val="00CA6F12"/>
    <w:rsid w:val="00CA758E"/>
    <w:rsid w:val="00CB11F8"/>
    <w:rsid w:val="00CB1B17"/>
    <w:rsid w:val="00CB479D"/>
    <w:rsid w:val="00CB61EA"/>
    <w:rsid w:val="00CB6EB4"/>
    <w:rsid w:val="00CB7325"/>
    <w:rsid w:val="00CC0077"/>
    <w:rsid w:val="00CC1514"/>
    <w:rsid w:val="00CC6B3A"/>
    <w:rsid w:val="00CD11CF"/>
    <w:rsid w:val="00CD3887"/>
    <w:rsid w:val="00CD3BB3"/>
    <w:rsid w:val="00CD50DC"/>
    <w:rsid w:val="00CD5C43"/>
    <w:rsid w:val="00CD6DAB"/>
    <w:rsid w:val="00CD7E88"/>
    <w:rsid w:val="00CE103E"/>
    <w:rsid w:val="00CE108F"/>
    <w:rsid w:val="00CE50B1"/>
    <w:rsid w:val="00CE796A"/>
    <w:rsid w:val="00CF2D8F"/>
    <w:rsid w:val="00CF6735"/>
    <w:rsid w:val="00CF71A6"/>
    <w:rsid w:val="00D00976"/>
    <w:rsid w:val="00D05F9D"/>
    <w:rsid w:val="00D075A3"/>
    <w:rsid w:val="00D1017D"/>
    <w:rsid w:val="00D10D3F"/>
    <w:rsid w:val="00D11BB1"/>
    <w:rsid w:val="00D16D47"/>
    <w:rsid w:val="00D17B14"/>
    <w:rsid w:val="00D17C5C"/>
    <w:rsid w:val="00D235B7"/>
    <w:rsid w:val="00D267AB"/>
    <w:rsid w:val="00D3337A"/>
    <w:rsid w:val="00D40B5D"/>
    <w:rsid w:val="00D45FFB"/>
    <w:rsid w:val="00D47D9A"/>
    <w:rsid w:val="00D51968"/>
    <w:rsid w:val="00D52AF2"/>
    <w:rsid w:val="00D54FE8"/>
    <w:rsid w:val="00D57442"/>
    <w:rsid w:val="00D61FD6"/>
    <w:rsid w:val="00D62F55"/>
    <w:rsid w:val="00D67417"/>
    <w:rsid w:val="00D73CB5"/>
    <w:rsid w:val="00D77582"/>
    <w:rsid w:val="00D800FD"/>
    <w:rsid w:val="00D80691"/>
    <w:rsid w:val="00D80ACD"/>
    <w:rsid w:val="00D80E9A"/>
    <w:rsid w:val="00D84334"/>
    <w:rsid w:val="00D85E77"/>
    <w:rsid w:val="00D86A5E"/>
    <w:rsid w:val="00D911E9"/>
    <w:rsid w:val="00D91DCF"/>
    <w:rsid w:val="00D928EF"/>
    <w:rsid w:val="00D934DF"/>
    <w:rsid w:val="00D93904"/>
    <w:rsid w:val="00DA0789"/>
    <w:rsid w:val="00DB173F"/>
    <w:rsid w:val="00DB2148"/>
    <w:rsid w:val="00DB3A78"/>
    <w:rsid w:val="00DB4D9B"/>
    <w:rsid w:val="00DB65D3"/>
    <w:rsid w:val="00DB7534"/>
    <w:rsid w:val="00DB7FD5"/>
    <w:rsid w:val="00DC00EA"/>
    <w:rsid w:val="00DC0C7D"/>
    <w:rsid w:val="00DC15B0"/>
    <w:rsid w:val="00DC1952"/>
    <w:rsid w:val="00DC7224"/>
    <w:rsid w:val="00DD1545"/>
    <w:rsid w:val="00DD62E7"/>
    <w:rsid w:val="00DD750B"/>
    <w:rsid w:val="00DE1DDB"/>
    <w:rsid w:val="00DE399A"/>
    <w:rsid w:val="00DE555C"/>
    <w:rsid w:val="00DE716C"/>
    <w:rsid w:val="00DE7316"/>
    <w:rsid w:val="00DE7D00"/>
    <w:rsid w:val="00DF1384"/>
    <w:rsid w:val="00DF2392"/>
    <w:rsid w:val="00DF2576"/>
    <w:rsid w:val="00DF27E3"/>
    <w:rsid w:val="00DF28B0"/>
    <w:rsid w:val="00DF68E0"/>
    <w:rsid w:val="00DF757C"/>
    <w:rsid w:val="00E02BEC"/>
    <w:rsid w:val="00E067B0"/>
    <w:rsid w:val="00E11255"/>
    <w:rsid w:val="00E117EF"/>
    <w:rsid w:val="00E158F6"/>
    <w:rsid w:val="00E16D56"/>
    <w:rsid w:val="00E174B7"/>
    <w:rsid w:val="00E200D0"/>
    <w:rsid w:val="00E24904"/>
    <w:rsid w:val="00E24B8C"/>
    <w:rsid w:val="00E2506D"/>
    <w:rsid w:val="00E25656"/>
    <w:rsid w:val="00E2569C"/>
    <w:rsid w:val="00E2752D"/>
    <w:rsid w:val="00E3193C"/>
    <w:rsid w:val="00E32FE3"/>
    <w:rsid w:val="00E36AFA"/>
    <w:rsid w:val="00E36EA9"/>
    <w:rsid w:val="00E37343"/>
    <w:rsid w:val="00E40B23"/>
    <w:rsid w:val="00E41533"/>
    <w:rsid w:val="00E427A1"/>
    <w:rsid w:val="00E442F2"/>
    <w:rsid w:val="00E47A83"/>
    <w:rsid w:val="00E53F60"/>
    <w:rsid w:val="00E5460D"/>
    <w:rsid w:val="00E60832"/>
    <w:rsid w:val="00E6285A"/>
    <w:rsid w:val="00E65EBD"/>
    <w:rsid w:val="00E66292"/>
    <w:rsid w:val="00E7232D"/>
    <w:rsid w:val="00E7321D"/>
    <w:rsid w:val="00E732C2"/>
    <w:rsid w:val="00E74926"/>
    <w:rsid w:val="00E765E0"/>
    <w:rsid w:val="00E80173"/>
    <w:rsid w:val="00E8284A"/>
    <w:rsid w:val="00E83F17"/>
    <w:rsid w:val="00E856CD"/>
    <w:rsid w:val="00E87598"/>
    <w:rsid w:val="00E90BD6"/>
    <w:rsid w:val="00E9475E"/>
    <w:rsid w:val="00E9493D"/>
    <w:rsid w:val="00EA0B1D"/>
    <w:rsid w:val="00EA1141"/>
    <w:rsid w:val="00EA1480"/>
    <w:rsid w:val="00EA1682"/>
    <w:rsid w:val="00EA182A"/>
    <w:rsid w:val="00EA27F2"/>
    <w:rsid w:val="00EA3D89"/>
    <w:rsid w:val="00EA649A"/>
    <w:rsid w:val="00EA654F"/>
    <w:rsid w:val="00EB0EE3"/>
    <w:rsid w:val="00EB1AFD"/>
    <w:rsid w:val="00EB5E43"/>
    <w:rsid w:val="00EB6991"/>
    <w:rsid w:val="00EC69BE"/>
    <w:rsid w:val="00ED2AB7"/>
    <w:rsid w:val="00ED2CA9"/>
    <w:rsid w:val="00ED4646"/>
    <w:rsid w:val="00ED5384"/>
    <w:rsid w:val="00ED661C"/>
    <w:rsid w:val="00ED7136"/>
    <w:rsid w:val="00EE06DF"/>
    <w:rsid w:val="00EE1085"/>
    <w:rsid w:val="00EE2B83"/>
    <w:rsid w:val="00EE383F"/>
    <w:rsid w:val="00EE56E0"/>
    <w:rsid w:val="00EE63C5"/>
    <w:rsid w:val="00EF011B"/>
    <w:rsid w:val="00EF09BC"/>
    <w:rsid w:val="00EF3C58"/>
    <w:rsid w:val="00EF43CA"/>
    <w:rsid w:val="00EF5991"/>
    <w:rsid w:val="00EF6D15"/>
    <w:rsid w:val="00F01675"/>
    <w:rsid w:val="00F04679"/>
    <w:rsid w:val="00F065B9"/>
    <w:rsid w:val="00F07DB5"/>
    <w:rsid w:val="00F07F25"/>
    <w:rsid w:val="00F10BC3"/>
    <w:rsid w:val="00F11634"/>
    <w:rsid w:val="00F128C7"/>
    <w:rsid w:val="00F12F17"/>
    <w:rsid w:val="00F14727"/>
    <w:rsid w:val="00F1670D"/>
    <w:rsid w:val="00F16A82"/>
    <w:rsid w:val="00F17626"/>
    <w:rsid w:val="00F17BDA"/>
    <w:rsid w:val="00F17C0E"/>
    <w:rsid w:val="00F209E4"/>
    <w:rsid w:val="00F21B5E"/>
    <w:rsid w:val="00F229C1"/>
    <w:rsid w:val="00F2446E"/>
    <w:rsid w:val="00F254BE"/>
    <w:rsid w:val="00F26892"/>
    <w:rsid w:val="00F26B75"/>
    <w:rsid w:val="00F26C4E"/>
    <w:rsid w:val="00F27D53"/>
    <w:rsid w:val="00F32F76"/>
    <w:rsid w:val="00F33771"/>
    <w:rsid w:val="00F339A4"/>
    <w:rsid w:val="00F34888"/>
    <w:rsid w:val="00F36AAB"/>
    <w:rsid w:val="00F4087A"/>
    <w:rsid w:val="00F41168"/>
    <w:rsid w:val="00F418C9"/>
    <w:rsid w:val="00F41EBE"/>
    <w:rsid w:val="00F41EC8"/>
    <w:rsid w:val="00F44423"/>
    <w:rsid w:val="00F44536"/>
    <w:rsid w:val="00F46382"/>
    <w:rsid w:val="00F4647A"/>
    <w:rsid w:val="00F5044C"/>
    <w:rsid w:val="00F506B3"/>
    <w:rsid w:val="00F51FC7"/>
    <w:rsid w:val="00F52728"/>
    <w:rsid w:val="00F539EB"/>
    <w:rsid w:val="00F5429C"/>
    <w:rsid w:val="00F61F8E"/>
    <w:rsid w:val="00F62DDF"/>
    <w:rsid w:val="00F678B9"/>
    <w:rsid w:val="00F67AA2"/>
    <w:rsid w:val="00F707A0"/>
    <w:rsid w:val="00F72C56"/>
    <w:rsid w:val="00F772BC"/>
    <w:rsid w:val="00F855D8"/>
    <w:rsid w:val="00F90899"/>
    <w:rsid w:val="00F9503B"/>
    <w:rsid w:val="00F95AEE"/>
    <w:rsid w:val="00F95D62"/>
    <w:rsid w:val="00F966EA"/>
    <w:rsid w:val="00FA0B49"/>
    <w:rsid w:val="00FA1261"/>
    <w:rsid w:val="00FA44F3"/>
    <w:rsid w:val="00FA7EB9"/>
    <w:rsid w:val="00FB0993"/>
    <w:rsid w:val="00FB0E79"/>
    <w:rsid w:val="00FB1F80"/>
    <w:rsid w:val="00FB4F38"/>
    <w:rsid w:val="00FB5A3F"/>
    <w:rsid w:val="00FB6263"/>
    <w:rsid w:val="00FB6C7B"/>
    <w:rsid w:val="00FB6FE4"/>
    <w:rsid w:val="00FC3200"/>
    <w:rsid w:val="00FC392A"/>
    <w:rsid w:val="00FC4267"/>
    <w:rsid w:val="00FC624C"/>
    <w:rsid w:val="00FC68DA"/>
    <w:rsid w:val="00FC7599"/>
    <w:rsid w:val="00FC7C9B"/>
    <w:rsid w:val="00FD09FC"/>
    <w:rsid w:val="00FD3AAB"/>
    <w:rsid w:val="00FD6FE6"/>
    <w:rsid w:val="00FD70EE"/>
    <w:rsid w:val="00FE0409"/>
    <w:rsid w:val="00FE138B"/>
    <w:rsid w:val="00FE507C"/>
    <w:rsid w:val="00FE67D2"/>
    <w:rsid w:val="00FE68A7"/>
    <w:rsid w:val="00FF2ECB"/>
    <w:rsid w:val="00FF4901"/>
    <w:rsid w:val="00FF6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7DEB58C-F8D0-4884-A34C-3CF53E58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D66"/>
  </w:style>
  <w:style w:type="paragraph" w:styleId="Kop1">
    <w:name w:val="heading 1"/>
    <w:basedOn w:val="Standaard"/>
    <w:next w:val="Standaard"/>
    <w:link w:val="Kop1Char"/>
    <w:qFormat/>
    <w:rsid w:val="00366398"/>
    <w:pPr>
      <w:keepNext/>
      <w:numPr>
        <w:numId w:val="16"/>
      </w:numPr>
      <w:tabs>
        <w:tab w:val="left" w:pos="340"/>
      </w:tabs>
      <w:spacing w:before="240" w:after="120" w:line="480" w:lineRule="exact"/>
      <w:outlineLvl w:val="0"/>
    </w:pPr>
    <w:rPr>
      <w:rFonts w:asciiTheme="majorHAnsi" w:hAnsiTheme="majorHAnsi"/>
      <w:b/>
      <w:sz w:val="36"/>
      <w:szCs w:val="20"/>
    </w:rPr>
  </w:style>
  <w:style w:type="paragraph" w:styleId="Kop2">
    <w:name w:val="heading 2"/>
    <w:basedOn w:val="Kop1"/>
    <w:next w:val="Standaard"/>
    <w:qFormat/>
    <w:rsid w:val="00C01340"/>
    <w:pPr>
      <w:numPr>
        <w:ilvl w:val="1"/>
      </w:numPr>
      <w:shd w:val="clear" w:color="auto" w:fill="FFFFFF" w:themeFill="background1"/>
      <w:spacing w:line="280" w:lineRule="exact"/>
      <w:outlineLvl w:val="1"/>
    </w:pPr>
    <w:rPr>
      <w:sz w:val="22"/>
    </w:rPr>
  </w:style>
  <w:style w:type="paragraph" w:styleId="Kop3">
    <w:name w:val="heading 3"/>
    <w:basedOn w:val="Standaard"/>
    <w:next w:val="Standaard"/>
    <w:qFormat/>
    <w:rsid w:val="00366398"/>
    <w:pPr>
      <w:keepNext/>
      <w:numPr>
        <w:ilvl w:val="2"/>
        <w:numId w:val="16"/>
      </w:numPr>
      <w:spacing w:before="120" w:after="120" w:line="280" w:lineRule="atLeast"/>
      <w:outlineLvl w:val="2"/>
    </w:pPr>
    <w:rPr>
      <w:rFonts w:asciiTheme="majorHAnsi" w:hAnsiTheme="majorHAnsi"/>
      <w:szCs w:val="20"/>
    </w:rPr>
  </w:style>
  <w:style w:type="paragraph" w:styleId="Kop4">
    <w:name w:val="heading 4"/>
    <w:basedOn w:val="Standaard"/>
    <w:next w:val="Standaard"/>
    <w:qFormat/>
    <w:rsid w:val="00C01340"/>
    <w:pPr>
      <w:keepNext/>
      <w:pageBreakBefore/>
      <w:numPr>
        <w:ilvl w:val="3"/>
        <w:numId w:val="15"/>
      </w:numPr>
      <w:tabs>
        <w:tab w:val="left" w:pos="1418"/>
      </w:tabs>
      <w:spacing w:after="60" w:line="280" w:lineRule="atLeast"/>
      <w:outlineLvl w:val="3"/>
    </w:pPr>
    <w:rPr>
      <w:rFonts w:asciiTheme="majorHAnsi" w:hAnsiTheme="majorHAnsi"/>
      <w:b/>
      <w:color w:val="757575"/>
      <w:sz w:val="28"/>
      <w:szCs w:val="20"/>
    </w:rPr>
  </w:style>
  <w:style w:type="paragraph" w:styleId="Kop5">
    <w:name w:val="heading 5"/>
    <w:basedOn w:val="Standaard"/>
    <w:next w:val="Standaard"/>
    <w:qFormat/>
    <w:rsid w:val="00C01340"/>
    <w:pPr>
      <w:numPr>
        <w:ilvl w:val="4"/>
        <w:numId w:val="15"/>
      </w:numPr>
      <w:tabs>
        <w:tab w:val="left" w:pos="851"/>
      </w:tabs>
      <w:spacing w:before="240" w:after="60" w:line="280" w:lineRule="atLeast"/>
      <w:outlineLvl w:val="4"/>
    </w:pPr>
    <w:rPr>
      <w:rFonts w:asciiTheme="majorHAnsi" w:hAnsiTheme="majorHAnsi"/>
      <w:b/>
      <w:color w:val="757575"/>
      <w:sz w:val="24"/>
      <w:szCs w:val="20"/>
    </w:rPr>
  </w:style>
  <w:style w:type="paragraph" w:styleId="Kop6">
    <w:name w:val="heading 6"/>
    <w:basedOn w:val="Standaard"/>
    <w:next w:val="Standaard"/>
    <w:qFormat/>
    <w:rsid w:val="00B84702"/>
    <w:pPr>
      <w:numPr>
        <w:ilvl w:val="5"/>
        <w:numId w:val="15"/>
      </w:numPr>
      <w:spacing w:before="240" w:after="60"/>
      <w:outlineLvl w:val="5"/>
    </w:pPr>
    <w:rPr>
      <w:b/>
      <w:bCs/>
    </w:rPr>
  </w:style>
  <w:style w:type="paragraph" w:styleId="Kop7">
    <w:name w:val="heading 7"/>
    <w:basedOn w:val="Standaard"/>
    <w:next w:val="Standaard"/>
    <w:qFormat/>
    <w:rsid w:val="00B84702"/>
    <w:pPr>
      <w:numPr>
        <w:ilvl w:val="6"/>
        <w:numId w:val="15"/>
      </w:numPr>
      <w:spacing w:before="240" w:after="60"/>
      <w:outlineLvl w:val="6"/>
    </w:pPr>
  </w:style>
  <w:style w:type="paragraph" w:styleId="Kop8">
    <w:name w:val="heading 8"/>
    <w:basedOn w:val="Standaard"/>
    <w:next w:val="Standaard"/>
    <w:qFormat/>
    <w:rsid w:val="00002D21"/>
    <w:pPr>
      <w:numPr>
        <w:ilvl w:val="7"/>
        <w:numId w:val="15"/>
      </w:numPr>
      <w:spacing w:before="240" w:after="60"/>
      <w:outlineLvl w:val="7"/>
    </w:pPr>
    <w:rPr>
      <w:iCs/>
    </w:rPr>
  </w:style>
  <w:style w:type="paragraph" w:styleId="Kop9">
    <w:name w:val="heading 9"/>
    <w:basedOn w:val="Standaard"/>
    <w:next w:val="Standaard"/>
    <w:qFormat/>
    <w:rsid w:val="00002D21"/>
    <w:pPr>
      <w:numPr>
        <w:ilvl w:val="8"/>
        <w:numId w:val="15"/>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18282C"/>
    <w:pPr>
      <w:numPr>
        <w:numId w:val="1"/>
      </w:numPr>
    </w:pPr>
  </w:style>
  <w:style w:type="numbering" w:styleId="1ai">
    <w:name w:val="Outline List 1"/>
    <w:basedOn w:val="Geenlijst"/>
    <w:rsid w:val="006D5DF2"/>
    <w:pPr>
      <w:numPr>
        <w:numId w:val="2"/>
      </w:numPr>
    </w:pPr>
  </w:style>
  <w:style w:type="table" w:styleId="3D-effectenvoortabel1">
    <w:name w:val="Table 3D effects 1"/>
    <w:basedOn w:val="Standaardtabel"/>
    <w:rsid w:val="006D5D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D5DF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6D5DF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6D5DF2"/>
  </w:style>
  <w:style w:type="paragraph" w:styleId="Adresenvelop">
    <w:name w:val="envelope address"/>
    <w:basedOn w:val="Standaard"/>
    <w:rsid w:val="006D5DF2"/>
    <w:pPr>
      <w:framePr w:w="7920" w:h="1980" w:hRule="exact" w:hSpace="180" w:wrap="auto" w:hAnchor="page" w:xAlign="center" w:yAlign="bottom"/>
      <w:ind w:left="2880"/>
    </w:pPr>
    <w:rPr>
      <w:rFonts w:ascii="Arial" w:hAnsi="Arial" w:cs="Arial"/>
    </w:rPr>
  </w:style>
  <w:style w:type="paragraph" w:styleId="Afsluiting">
    <w:name w:val="Closing"/>
    <w:basedOn w:val="Standaard"/>
    <w:rsid w:val="006D5DF2"/>
    <w:pPr>
      <w:ind w:left="4252"/>
    </w:pPr>
  </w:style>
  <w:style w:type="paragraph" w:styleId="Afzender">
    <w:name w:val="envelope return"/>
    <w:basedOn w:val="Standaard"/>
    <w:rsid w:val="006D5DF2"/>
    <w:rPr>
      <w:rFonts w:ascii="Arial" w:hAnsi="Arial" w:cs="Arial"/>
      <w:szCs w:val="20"/>
    </w:rPr>
  </w:style>
  <w:style w:type="numbering" w:styleId="Artikelsectie">
    <w:name w:val="Outline List 3"/>
    <w:basedOn w:val="Geenlijst"/>
    <w:rsid w:val="006D5DF2"/>
    <w:pPr>
      <w:numPr>
        <w:numId w:val="3"/>
      </w:numPr>
    </w:pPr>
  </w:style>
  <w:style w:type="paragraph" w:styleId="Ballontekst">
    <w:name w:val="Balloon Text"/>
    <w:basedOn w:val="Standaard"/>
    <w:semiHidden/>
    <w:rsid w:val="006D5DF2"/>
    <w:rPr>
      <w:rFonts w:ascii="Tahoma" w:hAnsi="Tahoma" w:cs="Tahoma"/>
      <w:sz w:val="16"/>
      <w:szCs w:val="16"/>
    </w:rPr>
  </w:style>
  <w:style w:type="paragraph" w:styleId="Berichtkop">
    <w:name w:val="Message Header"/>
    <w:basedOn w:val="Standaard"/>
    <w:rsid w:val="006D5D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ijschrift">
    <w:name w:val="caption"/>
    <w:basedOn w:val="Standaard"/>
    <w:next w:val="Standaard"/>
    <w:qFormat/>
    <w:rsid w:val="006D5DF2"/>
    <w:rPr>
      <w:b/>
      <w:bCs/>
      <w:szCs w:val="20"/>
    </w:rPr>
  </w:style>
  <w:style w:type="paragraph" w:styleId="Bloktekst">
    <w:name w:val="Block Text"/>
    <w:basedOn w:val="Standaard"/>
    <w:rsid w:val="006D5DF2"/>
    <w:pPr>
      <w:spacing w:after="120"/>
      <w:ind w:left="1440" w:right="1440"/>
    </w:pPr>
  </w:style>
  <w:style w:type="paragraph" w:styleId="Bronvermelding">
    <w:name w:val="table of authorities"/>
    <w:basedOn w:val="Standaard"/>
    <w:next w:val="Standaard"/>
    <w:semiHidden/>
    <w:rsid w:val="006D5DF2"/>
    <w:pPr>
      <w:ind w:left="240" w:hanging="240"/>
    </w:pPr>
  </w:style>
  <w:style w:type="paragraph" w:styleId="Datum">
    <w:name w:val="Date"/>
    <w:basedOn w:val="Standaard"/>
    <w:next w:val="Standaard"/>
    <w:rsid w:val="006D5DF2"/>
  </w:style>
  <w:style w:type="paragraph" w:styleId="Documentstructuur">
    <w:name w:val="Document Map"/>
    <w:basedOn w:val="Standaard"/>
    <w:semiHidden/>
    <w:rsid w:val="006D5DF2"/>
    <w:pPr>
      <w:shd w:val="clear" w:color="auto" w:fill="000080"/>
    </w:pPr>
    <w:rPr>
      <w:rFonts w:ascii="Tahoma" w:hAnsi="Tahoma" w:cs="Tahoma"/>
      <w:szCs w:val="20"/>
    </w:rPr>
  </w:style>
  <w:style w:type="table" w:styleId="Eenvoudigetabel1">
    <w:name w:val="Table Simple 1"/>
    <w:basedOn w:val="Standaardtabel"/>
    <w:rsid w:val="006D5DF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6D5DF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6D5DF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6D5DF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rsid w:val="006D5DF2"/>
    <w:rPr>
      <w:vertAlign w:val="superscript"/>
    </w:rPr>
  </w:style>
  <w:style w:type="paragraph" w:styleId="Eindnoottekst">
    <w:name w:val="endnote text"/>
    <w:basedOn w:val="Standaard"/>
    <w:semiHidden/>
    <w:rsid w:val="006D5DF2"/>
    <w:rPr>
      <w:szCs w:val="20"/>
    </w:rPr>
  </w:style>
  <w:style w:type="table" w:styleId="Elegantetabel">
    <w:name w:val="Table Elegant"/>
    <w:basedOn w:val="Standaardtabel"/>
    <w:rsid w:val="006D5DF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6D5DF2"/>
  </w:style>
  <w:style w:type="character" w:styleId="GevolgdeHyperlink">
    <w:name w:val="FollowedHyperlink"/>
    <w:basedOn w:val="Standaardalinea-lettertype"/>
    <w:rsid w:val="006D5DF2"/>
    <w:rPr>
      <w:color w:val="800080"/>
      <w:u w:val="single"/>
    </w:rPr>
  </w:style>
  <w:style w:type="paragraph" w:styleId="Handtekening">
    <w:name w:val="Signature"/>
    <w:basedOn w:val="Standaard"/>
    <w:rsid w:val="006D5DF2"/>
    <w:pPr>
      <w:ind w:left="4252"/>
    </w:pPr>
  </w:style>
  <w:style w:type="paragraph" w:styleId="HTML-voorafopgemaakt">
    <w:name w:val="HTML Preformatted"/>
    <w:basedOn w:val="Standaard"/>
    <w:rsid w:val="006D5DF2"/>
    <w:rPr>
      <w:rFonts w:ascii="Courier New" w:hAnsi="Courier New" w:cs="Courier New"/>
      <w:szCs w:val="20"/>
    </w:rPr>
  </w:style>
  <w:style w:type="character" w:styleId="HTMLCode">
    <w:name w:val="HTML Code"/>
    <w:basedOn w:val="Standaardalinea-lettertype"/>
    <w:rsid w:val="006D5DF2"/>
    <w:rPr>
      <w:rFonts w:ascii="Courier New" w:hAnsi="Courier New" w:cs="Courier New"/>
      <w:sz w:val="20"/>
      <w:szCs w:val="20"/>
    </w:rPr>
  </w:style>
  <w:style w:type="character" w:styleId="HTMLDefinition">
    <w:name w:val="HTML Definition"/>
    <w:basedOn w:val="Standaardalinea-lettertype"/>
    <w:rsid w:val="006D5DF2"/>
    <w:rPr>
      <w:i/>
      <w:iCs/>
    </w:rPr>
  </w:style>
  <w:style w:type="character" w:styleId="HTMLVariable">
    <w:name w:val="HTML Variable"/>
    <w:basedOn w:val="Standaardalinea-lettertype"/>
    <w:rsid w:val="006D5DF2"/>
    <w:rPr>
      <w:i/>
      <w:iCs/>
    </w:rPr>
  </w:style>
  <w:style w:type="character" w:styleId="HTML-acroniem">
    <w:name w:val="HTML Acronym"/>
    <w:basedOn w:val="Standaardalinea-lettertype"/>
    <w:rsid w:val="006D5DF2"/>
  </w:style>
  <w:style w:type="paragraph" w:styleId="HTML-adres">
    <w:name w:val="HTML Address"/>
    <w:basedOn w:val="Standaard"/>
    <w:rsid w:val="006D5DF2"/>
    <w:rPr>
      <w:i/>
      <w:iCs/>
    </w:rPr>
  </w:style>
  <w:style w:type="character" w:styleId="HTML-citaat">
    <w:name w:val="HTML Cite"/>
    <w:basedOn w:val="Standaardalinea-lettertype"/>
    <w:rsid w:val="006D5DF2"/>
    <w:rPr>
      <w:i/>
      <w:iCs/>
    </w:rPr>
  </w:style>
  <w:style w:type="character" w:styleId="HTML-schrijfmachine">
    <w:name w:val="HTML Typewriter"/>
    <w:basedOn w:val="Standaardalinea-lettertype"/>
    <w:rsid w:val="006D5DF2"/>
    <w:rPr>
      <w:rFonts w:ascii="Courier New" w:hAnsi="Courier New" w:cs="Courier New"/>
      <w:sz w:val="20"/>
      <w:szCs w:val="20"/>
    </w:rPr>
  </w:style>
  <w:style w:type="character" w:styleId="HTML-toetsenbord">
    <w:name w:val="HTML Keyboard"/>
    <w:basedOn w:val="Standaardalinea-lettertype"/>
    <w:rsid w:val="006D5DF2"/>
    <w:rPr>
      <w:rFonts w:ascii="Courier New" w:hAnsi="Courier New" w:cs="Courier New"/>
      <w:sz w:val="20"/>
      <w:szCs w:val="20"/>
    </w:rPr>
  </w:style>
  <w:style w:type="character" w:styleId="HTML-voorbeeld">
    <w:name w:val="HTML Sample"/>
    <w:basedOn w:val="Standaardalinea-lettertype"/>
    <w:rsid w:val="006D5DF2"/>
    <w:rPr>
      <w:rFonts w:ascii="Courier New" w:hAnsi="Courier New" w:cs="Courier New"/>
    </w:rPr>
  </w:style>
  <w:style w:type="character" w:styleId="Hyperlink">
    <w:name w:val="Hyperlink"/>
    <w:basedOn w:val="Standaardalinea-lettertype"/>
    <w:rsid w:val="006D5DF2"/>
    <w:rPr>
      <w:color w:val="0000FF"/>
      <w:u w:val="single"/>
    </w:rPr>
  </w:style>
  <w:style w:type="paragraph" w:styleId="Index1">
    <w:name w:val="index 1"/>
    <w:basedOn w:val="Standaard"/>
    <w:next w:val="Standaard"/>
    <w:autoRedefine/>
    <w:semiHidden/>
    <w:rsid w:val="006D5DF2"/>
    <w:pPr>
      <w:ind w:left="240" w:hanging="240"/>
    </w:pPr>
  </w:style>
  <w:style w:type="paragraph" w:styleId="Index2">
    <w:name w:val="index 2"/>
    <w:basedOn w:val="Standaard"/>
    <w:next w:val="Standaard"/>
    <w:autoRedefine/>
    <w:semiHidden/>
    <w:rsid w:val="006D5DF2"/>
    <w:pPr>
      <w:ind w:left="480" w:hanging="240"/>
    </w:pPr>
  </w:style>
  <w:style w:type="paragraph" w:styleId="Index3">
    <w:name w:val="index 3"/>
    <w:basedOn w:val="Standaard"/>
    <w:next w:val="Standaard"/>
    <w:autoRedefine/>
    <w:semiHidden/>
    <w:rsid w:val="006D5DF2"/>
    <w:pPr>
      <w:ind w:left="720" w:hanging="240"/>
    </w:pPr>
  </w:style>
  <w:style w:type="paragraph" w:styleId="Index4">
    <w:name w:val="index 4"/>
    <w:basedOn w:val="Standaard"/>
    <w:next w:val="Standaard"/>
    <w:autoRedefine/>
    <w:semiHidden/>
    <w:rsid w:val="006D5DF2"/>
    <w:pPr>
      <w:ind w:left="960" w:hanging="240"/>
    </w:pPr>
  </w:style>
  <w:style w:type="paragraph" w:styleId="Index5">
    <w:name w:val="index 5"/>
    <w:basedOn w:val="Standaard"/>
    <w:next w:val="Standaard"/>
    <w:autoRedefine/>
    <w:semiHidden/>
    <w:rsid w:val="006D5DF2"/>
    <w:pPr>
      <w:ind w:left="1200" w:hanging="240"/>
    </w:pPr>
  </w:style>
  <w:style w:type="paragraph" w:styleId="Index6">
    <w:name w:val="index 6"/>
    <w:basedOn w:val="Standaard"/>
    <w:next w:val="Standaard"/>
    <w:autoRedefine/>
    <w:semiHidden/>
    <w:rsid w:val="006D5DF2"/>
    <w:pPr>
      <w:ind w:left="1440" w:hanging="240"/>
    </w:pPr>
  </w:style>
  <w:style w:type="paragraph" w:styleId="Index7">
    <w:name w:val="index 7"/>
    <w:basedOn w:val="Standaard"/>
    <w:next w:val="Standaard"/>
    <w:autoRedefine/>
    <w:semiHidden/>
    <w:rsid w:val="006D5DF2"/>
    <w:pPr>
      <w:ind w:left="1680" w:hanging="240"/>
    </w:pPr>
  </w:style>
  <w:style w:type="paragraph" w:styleId="Index8">
    <w:name w:val="index 8"/>
    <w:basedOn w:val="Standaard"/>
    <w:next w:val="Standaard"/>
    <w:autoRedefine/>
    <w:semiHidden/>
    <w:rsid w:val="006D5DF2"/>
    <w:pPr>
      <w:ind w:left="1920" w:hanging="240"/>
    </w:pPr>
  </w:style>
  <w:style w:type="paragraph" w:styleId="Index9">
    <w:name w:val="index 9"/>
    <w:basedOn w:val="Standaard"/>
    <w:next w:val="Standaard"/>
    <w:autoRedefine/>
    <w:semiHidden/>
    <w:rsid w:val="006D5DF2"/>
    <w:pPr>
      <w:ind w:left="2160" w:hanging="240"/>
    </w:pPr>
  </w:style>
  <w:style w:type="paragraph" w:styleId="Indexkop">
    <w:name w:val="index heading"/>
    <w:basedOn w:val="Standaard"/>
    <w:next w:val="Index1"/>
    <w:semiHidden/>
    <w:rsid w:val="006D5DF2"/>
    <w:rPr>
      <w:rFonts w:ascii="Arial" w:hAnsi="Arial" w:cs="Arial"/>
      <w:b/>
      <w:bCs/>
    </w:rPr>
  </w:style>
  <w:style w:type="paragraph" w:styleId="Inhopg1">
    <w:name w:val="toc 1"/>
    <w:basedOn w:val="Standaard"/>
    <w:next w:val="Standaard"/>
    <w:autoRedefine/>
    <w:semiHidden/>
    <w:rsid w:val="006D5DF2"/>
  </w:style>
  <w:style w:type="paragraph" w:styleId="Inhopg2">
    <w:name w:val="toc 2"/>
    <w:basedOn w:val="Standaard"/>
    <w:next w:val="Standaard"/>
    <w:autoRedefine/>
    <w:semiHidden/>
    <w:rsid w:val="006D5DF2"/>
    <w:pPr>
      <w:ind w:left="240"/>
    </w:pPr>
  </w:style>
  <w:style w:type="paragraph" w:styleId="Inhopg3">
    <w:name w:val="toc 3"/>
    <w:basedOn w:val="Standaard"/>
    <w:next w:val="Standaard"/>
    <w:autoRedefine/>
    <w:semiHidden/>
    <w:rsid w:val="006D5DF2"/>
    <w:pPr>
      <w:ind w:left="480"/>
    </w:pPr>
  </w:style>
  <w:style w:type="paragraph" w:styleId="Inhopg4">
    <w:name w:val="toc 4"/>
    <w:basedOn w:val="Standaard"/>
    <w:next w:val="Standaard"/>
    <w:autoRedefine/>
    <w:semiHidden/>
    <w:rsid w:val="006D5DF2"/>
    <w:pPr>
      <w:ind w:left="720"/>
    </w:pPr>
  </w:style>
  <w:style w:type="paragraph" w:styleId="Inhopg5">
    <w:name w:val="toc 5"/>
    <w:basedOn w:val="Standaard"/>
    <w:next w:val="Standaard"/>
    <w:autoRedefine/>
    <w:semiHidden/>
    <w:rsid w:val="006D5DF2"/>
    <w:pPr>
      <w:ind w:left="960"/>
    </w:pPr>
  </w:style>
  <w:style w:type="paragraph" w:styleId="Inhopg6">
    <w:name w:val="toc 6"/>
    <w:basedOn w:val="Standaard"/>
    <w:next w:val="Standaard"/>
    <w:autoRedefine/>
    <w:semiHidden/>
    <w:rsid w:val="006D5DF2"/>
    <w:pPr>
      <w:ind w:left="1200"/>
    </w:pPr>
  </w:style>
  <w:style w:type="paragraph" w:styleId="Inhopg7">
    <w:name w:val="toc 7"/>
    <w:basedOn w:val="Standaard"/>
    <w:next w:val="Standaard"/>
    <w:autoRedefine/>
    <w:semiHidden/>
    <w:rsid w:val="006D5DF2"/>
    <w:pPr>
      <w:ind w:left="1440"/>
    </w:pPr>
  </w:style>
  <w:style w:type="paragraph" w:styleId="Inhopg8">
    <w:name w:val="toc 8"/>
    <w:basedOn w:val="Standaard"/>
    <w:next w:val="Standaard"/>
    <w:autoRedefine/>
    <w:semiHidden/>
    <w:rsid w:val="006D5DF2"/>
    <w:pPr>
      <w:ind w:left="1680"/>
    </w:pPr>
  </w:style>
  <w:style w:type="paragraph" w:styleId="Inhopg9">
    <w:name w:val="toc 9"/>
    <w:basedOn w:val="Standaard"/>
    <w:next w:val="Standaard"/>
    <w:autoRedefine/>
    <w:semiHidden/>
    <w:rsid w:val="006D5DF2"/>
    <w:pPr>
      <w:ind w:left="1920"/>
    </w:pPr>
  </w:style>
  <w:style w:type="table" w:styleId="Klassieketabel1">
    <w:name w:val="Table Classic 1"/>
    <w:basedOn w:val="Standaardtabel"/>
    <w:rsid w:val="006D5DF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6D5D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6D5DF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6D5D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6D5DF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6D5DF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6D5DF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6D5DF2"/>
    <w:pPr>
      <w:spacing w:before="120"/>
    </w:pPr>
    <w:rPr>
      <w:rFonts w:ascii="Arial" w:hAnsi="Arial" w:cs="Arial"/>
      <w:b/>
      <w:bCs/>
    </w:rPr>
  </w:style>
  <w:style w:type="paragraph" w:styleId="Koptekst">
    <w:name w:val="header"/>
    <w:basedOn w:val="Standaard"/>
    <w:rsid w:val="006D5DF2"/>
    <w:pPr>
      <w:tabs>
        <w:tab w:val="center" w:pos="4536"/>
        <w:tab w:val="right" w:pos="9072"/>
      </w:tabs>
    </w:pPr>
  </w:style>
  <w:style w:type="paragraph" w:styleId="Lijst">
    <w:name w:val="List"/>
    <w:basedOn w:val="Standaard"/>
    <w:rsid w:val="006D5DF2"/>
    <w:pPr>
      <w:ind w:left="283" w:hanging="283"/>
    </w:pPr>
  </w:style>
  <w:style w:type="paragraph" w:styleId="Lijst2">
    <w:name w:val="List 2"/>
    <w:basedOn w:val="Standaard"/>
    <w:rsid w:val="006D5DF2"/>
    <w:pPr>
      <w:ind w:left="566" w:hanging="283"/>
    </w:pPr>
  </w:style>
  <w:style w:type="paragraph" w:styleId="Lijst3">
    <w:name w:val="List 3"/>
    <w:basedOn w:val="Standaard"/>
    <w:rsid w:val="006D5DF2"/>
    <w:pPr>
      <w:ind w:left="849" w:hanging="283"/>
    </w:pPr>
  </w:style>
  <w:style w:type="paragraph" w:styleId="Lijst4">
    <w:name w:val="List 4"/>
    <w:basedOn w:val="Standaard"/>
    <w:rsid w:val="006D5DF2"/>
    <w:pPr>
      <w:ind w:left="1132" w:hanging="283"/>
    </w:pPr>
  </w:style>
  <w:style w:type="paragraph" w:styleId="Lijst5">
    <w:name w:val="List 5"/>
    <w:basedOn w:val="Standaard"/>
    <w:rsid w:val="006D5DF2"/>
    <w:pPr>
      <w:ind w:left="1415" w:hanging="283"/>
    </w:pPr>
  </w:style>
  <w:style w:type="paragraph" w:styleId="Lijstmetafbeeldingen">
    <w:name w:val="table of figures"/>
    <w:basedOn w:val="Standaard"/>
    <w:next w:val="Standaard"/>
    <w:semiHidden/>
    <w:rsid w:val="006D5DF2"/>
  </w:style>
  <w:style w:type="paragraph" w:styleId="Lijstopsomteken">
    <w:name w:val="List Bullet"/>
    <w:basedOn w:val="Standaard"/>
    <w:rsid w:val="006C2435"/>
    <w:pPr>
      <w:numPr>
        <w:numId w:val="12"/>
      </w:numPr>
    </w:pPr>
    <w:rPr>
      <w:rFonts w:ascii="Arial" w:hAnsi="Arial"/>
      <w:szCs w:val="20"/>
    </w:rPr>
  </w:style>
  <w:style w:type="paragraph" w:styleId="Lijstopsomteken2">
    <w:name w:val="List Bullet 2"/>
    <w:basedOn w:val="Standaard"/>
    <w:rsid w:val="006C2435"/>
    <w:pPr>
      <w:numPr>
        <w:numId w:val="13"/>
      </w:numPr>
      <w:tabs>
        <w:tab w:val="left" w:pos="851"/>
      </w:tabs>
    </w:pPr>
    <w:rPr>
      <w:rFonts w:ascii="Arial" w:hAnsi="Arial"/>
      <w:szCs w:val="20"/>
    </w:rPr>
  </w:style>
  <w:style w:type="paragraph" w:styleId="Lijstopsomteken3">
    <w:name w:val="List Bullet 3"/>
    <w:basedOn w:val="Lijstopsomteken2"/>
    <w:autoRedefine/>
    <w:rsid w:val="006C2435"/>
    <w:pPr>
      <w:numPr>
        <w:numId w:val="14"/>
      </w:numPr>
      <w:tabs>
        <w:tab w:val="clear" w:pos="851"/>
      </w:tabs>
    </w:pPr>
  </w:style>
  <w:style w:type="paragraph" w:styleId="Lijstopsomteken4">
    <w:name w:val="List Bullet 4"/>
    <w:basedOn w:val="Standaard"/>
    <w:rsid w:val="006D5DF2"/>
    <w:pPr>
      <w:numPr>
        <w:numId w:val="4"/>
      </w:numPr>
    </w:pPr>
  </w:style>
  <w:style w:type="paragraph" w:styleId="Lijstopsomteken5">
    <w:name w:val="List Bullet 5"/>
    <w:basedOn w:val="Standaard"/>
    <w:rsid w:val="006D5DF2"/>
    <w:pPr>
      <w:numPr>
        <w:numId w:val="5"/>
      </w:numPr>
    </w:pPr>
  </w:style>
  <w:style w:type="paragraph" w:styleId="Lijstnummering">
    <w:name w:val="List Number"/>
    <w:basedOn w:val="Standaard"/>
    <w:rsid w:val="006D5DF2"/>
    <w:pPr>
      <w:numPr>
        <w:numId w:val="6"/>
      </w:numPr>
    </w:pPr>
  </w:style>
  <w:style w:type="paragraph" w:styleId="Lijstnummering2">
    <w:name w:val="List Number 2"/>
    <w:basedOn w:val="Standaard"/>
    <w:rsid w:val="006D5DF2"/>
    <w:pPr>
      <w:numPr>
        <w:numId w:val="7"/>
      </w:numPr>
    </w:pPr>
  </w:style>
  <w:style w:type="paragraph" w:styleId="Lijstnummering3">
    <w:name w:val="List Number 3"/>
    <w:basedOn w:val="Standaard"/>
    <w:rsid w:val="006D5DF2"/>
    <w:pPr>
      <w:numPr>
        <w:numId w:val="8"/>
      </w:numPr>
    </w:pPr>
  </w:style>
  <w:style w:type="paragraph" w:styleId="Lijstnummering4">
    <w:name w:val="List Number 4"/>
    <w:basedOn w:val="Standaard"/>
    <w:rsid w:val="006D5DF2"/>
    <w:pPr>
      <w:numPr>
        <w:numId w:val="9"/>
      </w:numPr>
    </w:pPr>
  </w:style>
  <w:style w:type="paragraph" w:styleId="Lijstnummering5">
    <w:name w:val="List Number 5"/>
    <w:basedOn w:val="Standaard"/>
    <w:rsid w:val="006D5DF2"/>
    <w:pPr>
      <w:numPr>
        <w:numId w:val="10"/>
      </w:numPr>
    </w:pPr>
  </w:style>
  <w:style w:type="paragraph" w:styleId="Lijstvoortzetting">
    <w:name w:val="List Continue"/>
    <w:basedOn w:val="Standaard"/>
    <w:rsid w:val="006D5DF2"/>
    <w:pPr>
      <w:spacing w:after="120"/>
      <w:ind w:left="283"/>
    </w:pPr>
  </w:style>
  <w:style w:type="paragraph" w:styleId="Lijstvoortzetting2">
    <w:name w:val="List Continue 2"/>
    <w:basedOn w:val="Standaard"/>
    <w:rsid w:val="006D5DF2"/>
    <w:pPr>
      <w:spacing w:after="120"/>
      <w:ind w:left="566"/>
    </w:pPr>
  </w:style>
  <w:style w:type="paragraph" w:styleId="Lijstvoortzetting3">
    <w:name w:val="List Continue 3"/>
    <w:basedOn w:val="Standaard"/>
    <w:rsid w:val="006D5DF2"/>
    <w:pPr>
      <w:spacing w:after="120"/>
      <w:ind w:left="849"/>
    </w:pPr>
  </w:style>
  <w:style w:type="paragraph" w:styleId="Lijstvoortzetting4">
    <w:name w:val="List Continue 4"/>
    <w:basedOn w:val="Standaard"/>
    <w:rsid w:val="006D5DF2"/>
    <w:pPr>
      <w:spacing w:after="120"/>
      <w:ind w:left="1132"/>
    </w:pPr>
  </w:style>
  <w:style w:type="paragraph" w:styleId="Lijstvoortzetting5">
    <w:name w:val="List Continue 5"/>
    <w:basedOn w:val="Standaard"/>
    <w:rsid w:val="006D5DF2"/>
    <w:pPr>
      <w:spacing w:after="120"/>
      <w:ind w:left="1415"/>
    </w:pPr>
  </w:style>
  <w:style w:type="paragraph" w:styleId="Macrotekst">
    <w:name w:val="macro"/>
    <w:semiHidden/>
    <w:rsid w:val="006D5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styleId="Nadruk">
    <w:name w:val="Emphasis"/>
    <w:basedOn w:val="Standaardalinea-lettertype"/>
    <w:qFormat/>
    <w:rsid w:val="006D5DF2"/>
    <w:rPr>
      <w:i/>
      <w:iCs/>
    </w:rPr>
  </w:style>
  <w:style w:type="paragraph" w:styleId="Normaalweb">
    <w:name w:val="Normal (Web)"/>
    <w:basedOn w:val="Standaard"/>
    <w:rsid w:val="006D5DF2"/>
  </w:style>
  <w:style w:type="paragraph" w:styleId="Notitiekop">
    <w:name w:val="Note Heading"/>
    <w:basedOn w:val="Standaard"/>
    <w:next w:val="Standaard"/>
    <w:rsid w:val="006D5DF2"/>
  </w:style>
  <w:style w:type="paragraph" w:styleId="Tekstopmerking">
    <w:name w:val="annotation text"/>
    <w:basedOn w:val="Standaard"/>
    <w:semiHidden/>
    <w:rsid w:val="006D5DF2"/>
    <w:rPr>
      <w:szCs w:val="20"/>
    </w:rPr>
  </w:style>
  <w:style w:type="paragraph" w:styleId="Onderwerpvanopmerking">
    <w:name w:val="annotation subject"/>
    <w:basedOn w:val="Tekstopmerking"/>
    <w:next w:val="Tekstopmerking"/>
    <w:semiHidden/>
    <w:rsid w:val="006D5DF2"/>
    <w:rPr>
      <w:b/>
      <w:bCs/>
    </w:rPr>
  </w:style>
  <w:style w:type="character" w:styleId="Paginanummer">
    <w:name w:val="page number"/>
    <w:basedOn w:val="Standaardalinea-lettertype"/>
    <w:rsid w:val="006D5DF2"/>
  </w:style>
  <w:style w:type="paragraph" w:styleId="Plattetekst">
    <w:name w:val="Body Text"/>
    <w:basedOn w:val="Standaard"/>
    <w:rsid w:val="006D5DF2"/>
    <w:pPr>
      <w:spacing w:after="120"/>
    </w:pPr>
  </w:style>
  <w:style w:type="paragraph" w:styleId="Plattetekst2">
    <w:name w:val="Body Text 2"/>
    <w:basedOn w:val="Standaard"/>
    <w:rsid w:val="006D5DF2"/>
    <w:pPr>
      <w:spacing w:after="120" w:line="480" w:lineRule="auto"/>
    </w:pPr>
  </w:style>
  <w:style w:type="paragraph" w:styleId="Plattetekst3">
    <w:name w:val="Body Text 3"/>
    <w:basedOn w:val="Standaard"/>
    <w:rsid w:val="006D5DF2"/>
    <w:pPr>
      <w:spacing w:after="120"/>
    </w:pPr>
    <w:rPr>
      <w:sz w:val="16"/>
      <w:szCs w:val="16"/>
    </w:rPr>
  </w:style>
  <w:style w:type="paragraph" w:styleId="Platteteksteersteinspringing">
    <w:name w:val="Body Text First Indent"/>
    <w:basedOn w:val="Plattetekst"/>
    <w:rsid w:val="006D5DF2"/>
    <w:pPr>
      <w:ind w:firstLine="210"/>
    </w:pPr>
  </w:style>
  <w:style w:type="paragraph" w:styleId="Plattetekstinspringen">
    <w:name w:val="Body Text Indent"/>
    <w:basedOn w:val="Standaard"/>
    <w:rsid w:val="006D5DF2"/>
    <w:pPr>
      <w:spacing w:after="120"/>
      <w:ind w:left="283"/>
    </w:pPr>
  </w:style>
  <w:style w:type="paragraph" w:styleId="Platteteksteersteinspringing2">
    <w:name w:val="Body Text First Indent 2"/>
    <w:basedOn w:val="Plattetekstinspringen"/>
    <w:rsid w:val="006D5DF2"/>
    <w:pPr>
      <w:ind w:firstLine="210"/>
    </w:pPr>
  </w:style>
  <w:style w:type="paragraph" w:styleId="Plattetekstinspringen2">
    <w:name w:val="Body Text Indent 2"/>
    <w:basedOn w:val="Standaard"/>
    <w:rsid w:val="006D5DF2"/>
    <w:pPr>
      <w:spacing w:after="120" w:line="480" w:lineRule="auto"/>
      <w:ind w:left="283"/>
    </w:pPr>
  </w:style>
  <w:style w:type="paragraph" w:styleId="Plattetekstinspringen3">
    <w:name w:val="Body Text Indent 3"/>
    <w:basedOn w:val="Standaard"/>
    <w:rsid w:val="006D5DF2"/>
    <w:pPr>
      <w:spacing w:after="120"/>
      <w:ind w:left="283"/>
    </w:pPr>
    <w:rPr>
      <w:sz w:val="16"/>
      <w:szCs w:val="16"/>
    </w:rPr>
  </w:style>
  <w:style w:type="table" w:styleId="Professioneletabel">
    <w:name w:val="Table Professional"/>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6D5DF2"/>
  </w:style>
  <w:style w:type="paragraph" w:styleId="Standaardinspringing">
    <w:name w:val="Normal Indent"/>
    <w:basedOn w:val="Standaard"/>
    <w:rsid w:val="006D5DF2"/>
    <w:pPr>
      <w:ind w:left="708"/>
    </w:pPr>
  </w:style>
  <w:style w:type="paragraph" w:styleId="Ondertitel">
    <w:name w:val="Subtitle"/>
    <w:basedOn w:val="Standaard"/>
    <w:qFormat/>
    <w:rsid w:val="006D5DF2"/>
    <w:pPr>
      <w:spacing w:after="60"/>
      <w:jc w:val="center"/>
      <w:outlineLvl w:val="1"/>
    </w:pPr>
    <w:rPr>
      <w:rFonts w:ascii="Arial" w:hAnsi="Arial" w:cs="Arial"/>
    </w:rPr>
  </w:style>
  <w:style w:type="table" w:styleId="Tabelkolommen1">
    <w:name w:val="Table Columns 1"/>
    <w:basedOn w:val="Standaardtabel"/>
    <w:rsid w:val="006D5DF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6D5DF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6D5DF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6D5DF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6D5DF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6D5DF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6D5DF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6D5DF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6D5DF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6D5DF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6D5DF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6D5DF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6D5DF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6D5D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6D5D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6D5DF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6D5DF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6D5DF2"/>
    <w:rPr>
      <w:rFonts w:ascii="Courier New" w:hAnsi="Courier New" w:cs="Courier New"/>
      <w:szCs w:val="20"/>
    </w:rPr>
  </w:style>
  <w:style w:type="paragraph" w:styleId="Titel">
    <w:name w:val="Title"/>
    <w:basedOn w:val="Standaard"/>
    <w:qFormat/>
    <w:rsid w:val="006D5DF2"/>
    <w:pPr>
      <w:spacing w:before="240" w:after="60"/>
      <w:jc w:val="center"/>
      <w:outlineLvl w:val="0"/>
    </w:pPr>
    <w:rPr>
      <w:rFonts w:ascii="Arial" w:hAnsi="Arial" w:cs="Arial"/>
      <w:b/>
      <w:bCs/>
      <w:kern w:val="28"/>
      <w:sz w:val="32"/>
      <w:szCs w:val="32"/>
    </w:rPr>
  </w:style>
  <w:style w:type="table" w:styleId="Verfijndetabel1">
    <w:name w:val="Table Subtle 1"/>
    <w:basedOn w:val="Standaardtabel"/>
    <w:rsid w:val="006D5DF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6D5DF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rsid w:val="006D5DF2"/>
    <w:rPr>
      <w:sz w:val="16"/>
      <w:szCs w:val="16"/>
    </w:rPr>
  </w:style>
  <w:style w:type="character" w:styleId="Voetnootmarkering">
    <w:name w:val="footnote reference"/>
    <w:basedOn w:val="Standaardalinea-lettertype"/>
    <w:semiHidden/>
    <w:rsid w:val="006D5DF2"/>
    <w:rPr>
      <w:vertAlign w:val="superscript"/>
    </w:rPr>
  </w:style>
  <w:style w:type="paragraph" w:styleId="Voetnoottekst">
    <w:name w:val="footnote text"/>
    <w:basedOn w:val="Standaard"/>
    <w:semiHidden/>
    <w:rsid w:val="006D5DF2"/>
    <w:rPr>
      <w:szCs w:val="20"/>
    </w:rPr>
  </w:style>
  <w:style w:type="paragraph" w:styleId="Voettekst">
    <w:name w:val="footer"/>
    <w:basedOn w:val="Standaard"/>
    <w:rsid w:val="003E1770"/>
    <w:pPr>
      <w:tabs>
        <w:tab w:val="center" w:pos="4536"/>
        <w:tab w:val="right" w:pos="9072"/>
      </w:tabs>
    </w:pPr>
    <w:rPr>
      <w:sz w:val="16"/>
    </w:rPr>
  </w:style>
  <w:style w:type="table" w:styleId="Webtabel1">
    <w:name w:val="Table Web 1"/>
    <w:basedOn w:val="Standaardtabel"/>
    <w:rsid w:val="006D5DF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6D5DF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6D5DF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D5DF2"/>
    <w:rPr>
      <w:b/>
      <w:bCs/>
    </w:rPr>
  </w:style>
  <w:style w:type="paragraph" w:customStyle="1" w:styleId="Lijstopsomteken0">
    <w:name w:val="Lijst opsom. teken"/>
    <w:basedOn w:val="Standaard"/>
    <w:rsid w:val="000A2199"/>
    <w:pPr>
      <w:numPr>
        <w:numId w:val="11"/>
      </w:numPr>
    </w:pPr>
  </w:style>
  <w:style w:type="paragraph" w:customStyle="1" w:styleId="Lijstopsomteken20">
    <w:name w:val="Lijst opsom. teken 2"/>
    <w:basedOn w:val="Standaard"/>
    <w:rsid w:val="00FB1F80"/>
    <w:pPr>
      <w:numPr>
        <w:ilvl w:val="1"/>
        <w:numId w:val="11"/>
      </w:numPr>
    </w:pPr>
  </w:style>
  <w:style w:type="paragraph" w:customStyle="1" w:styleId="Lijstopsomteken30">
    <w:name w:val="Lijst opsom. teken 3"/>
    <w:basedOn w:val="Standaard"/>
    <w:rsid w:val="00FB1F80"/>
    <w:pPr>
      <w:numPr>
        <w:ilvl w:val="2"/>
        <w:numId w:val="11"/>
      </w:numPr>
    </w:pPr>
  </w:style>
  <w:style w:type="paragraph" w:customStyle="1" w:styleId="Toplabel">
    <w:name w:val="Toplabel"/>
    <w:basedOn w:val="Standaard"/>
    <w:next w:val="Standaard"/>
    <w:rsid w:val="001F5EAD"/>
    <w:pPr>
      <w:tabs>
        <w:tab w:val="left" w:pos="1347"/>
      </w:tabs>
    </w:pPr>
    <w:rPr>
      <w:b/>
      <w:bCs/>
      <w:szCs w:val="20"/>
    </w:rPr>
  </w:style>
  <w:style w:type="paragraph" w:customStyle="1" w:styleId="Topveld">
    <w:name w:val="Topveld"/>
    <w:basedOn w:val="Standaard"/>
    <w:rsid w:val="001F5EAD"/>
    <w:rPr>
      <w:szCs w:val="20"/>
    </w:rPr>
  </w:style>
  <w:style w:type="character" w:customStyle="1" w:styleId="Kop1Char">
    <w:name w:val="Kop 1 Char"/>
    <w:basedOn w:val="Standaardalinea-lettertype"/>
    <w:link w:val="Kop1"/>
    <w:rsid w:val="00366398"/>
    <w:rPr>
      <w:rFonts w:asciiTheme="majorHAnsi" w:hAnsiTheme="majorHAnsi"/>
      <w:b/>
      <w:sz w:val="36"/>
    </w:rPr>
  </w:style>
  <w:style w:type="paragraph" w:customStyle="1" w:styleId="AdresgegevensOrganisatie">
    <w:name w:val="Adresgegevens Organisatie"/>
    <w:basedOn w:val="Standaard"/>
    <w:qFormat/>
    <w:rsid w:val="00980D66"/>
    <w:rPr>
      <w:rFonts w:ascii="Verdana" w:hAnsi="Verdana"/>
      <w:sz w:val="14"/>
    </w:rPr>
  </w:style>
  <w:style w:type="character" w:styleId="Tekstvantijdelijkeaanduiding">
    <w:name w:val="Placeholder Text"/>
    <w:basedOn w:val="Standaardalinea-lettertype"/>
    <w:uiPriority w:val="99"/>
    <w:semiHidden/>
    <w:rsid w:val="003E1770"/>
    <w:rPr>
      <w:color w:val="808080"/>
    </w:rPr>
  </w:style>
  <w:style w:type="paragraph" w:customStyle="1" w:styleId="Kenmerken">
    <w:name w:val="Kenmerken"/>
    <w:basedOn w:val="Standaard"/>
    <w:qFormat/>
    <w:rsid w:val="004D0DB9"/>
    <w:rPr>
      <w:sz w:val="16"/>
    </w:rPr>
  </w:style>
  <w:style w:type="paragraph" w:styleId="Lijstalinea">
    <w:name w:val="List Paragraph"/>
    <w:basedOn w:val="Standaard"/>
    <w:uiPriority w:val="34"/>
    <w:qFormat/>
    <w:rsid w:val="00C90096"/>
    <w:pPr>
      <w:ind w:left="720"/>
      <w:contextualSpacing/>
    </w:pPr>
  </w:style>
  <w:style w:type="paragraph" w:customStyle="1" w:styleId="Vervolg-blad">
    <w:name w:val="Vervolg-blad"/>
    <w:basedOn w:val="Standaard"/>
    <w:qFormat/>
    <w:rsid w:val="00AF65B8"/>
    <w:rPr>
      <w:sz w:val="24"/>
    </w:rPr>
  </w:style>
  <w:style w:type="character" w:customStyle="1" w:styleId="VERVOLG-bladdik">
    <w:name w:val="VERVOLG-blad (dik)"/>
    <w:basedOn w:val="Standaardalinea-lettertype"/>
    <w:uiPriority w:val="1"/>
    <w:qFormat/>
    <w:rsid w:val="00AF65B8"/>
    <w:rPr>
      <w:b/>
    </w:rPr>
  </w:style>
  <w:style w:type="character" w:customStyle="1" w:styleId="UnresolvedMention">
    <w:name w:val="Unresolved Mention"/>
    <w:basedOn w:val="Standaardalinea-lettertype"/>
    <w:uiPriority w:val="99"/>
    <w:semiHidden/>
    <w:unhideWhenUsed/>
    <w:rsid w:val="00750D4D"/>
    <w:rPr>
      <w:color w:val="808080"/>
      <w:shd w:val="clear" w:color="auto" w:fill="E6E6E6"/>
    </w:rPr>
  </w:style>
  <w:style w:type="paragraph" w:customStyle="1" w:styleId="Meerssenbasis">
    <w:name w:val="Meerssen basis"/>
    <w:basedOn w:val="Standaard"/>
    <w:qFormat/>
    <w:rsid w:val="00930392"/>
  </w:style>
  <w:style w:type="character" w:customStyle="1" w:styleId="normaltextrun">
    <w:name w:val="normaltextrun"/>
    <w:basedOn w:val="Standaardalinea-lettertype"/>
    <w:rsid w:val="006D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uma">
  <a:themeElements>
    <a:clrScheme name="Djuma Huisstijl">
      <a:dk1>
        <a:sysClr val="windowText" lastClr="000000"/>
      </a:dk1>
      <a:lt1>
        <a:sysClr val="window" lastClr="FFFFFF"/>
      </a:lt1>
      <a:dk2>
        <a:srgbClr val="757575"/>
      </a:dk2>
      <a:lt2>
        <a:srgbClr val="FFFFFF"/>
      </a:lt2>
      <a:accent1>
        <a:srgbClr val="00859B"/>
      </a:accent1>
      <a:accent2>
        <a:srgbClr val="CF4520"/>
      </a:accent2>
      <a:accent3>
        <a:srgbClr val="E57200"/>
      </a:accent3>
      <a:accent4>
        <a:srgbClr val="404040"/>
      </a:accent4>
      <a:accent5>
        <a:srgbClr val="007836"/>
      </a:accent5>
      <a:accent6>
        <a:srgbClr val="E2CC00"/>
      </a:accent6>
      <a:hlink>
        <a:srgbClr val="57C8EB"/>
      </a:hlink>
      <a:folHlink>
        <a:srgbClr val="57C8EB"/>
      </a:folHlink>
    </a:clrScheme>
    <a:fontScheme name="Gemeente Meerss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a39f4e6-3628-44de-ac05-658a9326e813">CIRCLE-27-5887</_dlc_DocId>
    <_dlc_DocIdUrl xmlns="9a39f4e6-3628-44de-ac05-658a9326e813">
      <Url>https://circlesoftwaregroup.sharepoint.com/sites/Intranet/Afdelingen/Djuma/_layouts/15/DocIdRedir.aspx?ID=CIRCLE-27-5887</Url>
      <Description>CIRCLE-27-5887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5A227FF652294F95332A3E805F5100" ma:contentTypeVersion="6" ma:contentTypeDescription="Een nieuw document maken." ma:contentTypeScope="" ma:versionID="f6709cc3246f34368a49f8684d8bd53b">
  <xsd:schema xmlns:xsd="http://www.w3.org/2001/XMLSchema" xmlns:xs="http://www.w3.org/2001/XMLSchema" xmlns:p="http://schemas.microsoft.com/office/2006/metadata/properties" xmlns:ns1="http://schemas.microsoft.com/sharepoint/v3" xmlns:ns2="d9959912-1461-4c8a-b550-078ad7b0d559" xmlns:ns3="9a39f4e6-3628-44de-ac05-658a9326e813" xmlns:ns4="4291c4a3-83fb-45a9-9782-acba6cec9493" targetNamespace="http://schemas.microsoft.com/office/2006/metadata/properties" ma:root="true" ma:fieldsID="afde9b1654b33a6250f244ef12972a43" ns1:_="" ns2:_="" ns3:_="" ns4:_="">
    <xsd:import namespace="http://schemas.microsoft.com/sharepoint/v3"/>
    <xsd:import namespace="d9959912-1461-4c8a-b550-078ad7b0d559"/>
    <xsd:import namespace="9a39f4e6-3628-44de-ac05-658a9326e813"/>
    <xsd:import namespace="4291c4a3-83fb-45a9-9782-acba6cec9493"/>
    <xsd:element name="properties">
      <xsd:complexType>
        <xsd:sequence>
          <xsd:element name="documentManagement">
            <xsd:complexType>
              <xsd:all>
                <xsd:element ref="ns2:SharedWithUsers" minOccurs="0"/>
                <xsd:element ref="ns1:PublishingStartDate" minOccurs="0"/>
                <xsd:element ref="ns1:PublishingExpirationDate" minOccurs="0"/>
                <xsd:element ref="ns3:_dlc_DocId" minOccurs="0"/>
                <xsd:element ref="ns3:_dlc_DocIdUrl" minOccurs="0"/>
                <xsd:element ref="ns3:_dlc_DocIdPersistId" minOccurs="0"/>
                <xsd:element ref="ns3:SharedWithDetails"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59912-1461-4c8a-b550-078ad7b0d55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9f4e6-3628-44de-ac05-658a9326e813"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1c4a3-83fb-45a9-9782-acba6cec949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D83A-07C8-477F-98D5-C6F8879CBF13}">
  <ds:schemaRefs>
    <ds:schemaRef ds:uri="http://purl.org/dc/terms/"/>
    <ds:schemaRef ds:uri="http://schemas.microsoft.com/office/2006/documentManagement/types"/>
    <ds:schemaRef ds:uri="http://purl.org/dc/dcmitype/"/>
    <ds:schemaRef ds:uri="9a39f4e6-3628-44de-ac05-658a9326e813"/>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4291c4a3-83fb-45a9-9782-acba6cec9493"/>
    <ds:schemaRef ds:uri="d9959912-1461-4c8a-b550-078ad7b0d559"/>
    <ds:schemaRef ds:uri="http://www.w3.org/XML/1998/namespace"/>
  </ds:schemaRefs>
</ds:datastoreItem>
</file>

<file path=customXml/itemProps2.xml><?xml version="1.0" encoding="utf-8"?>
<ds:datastoreItem xmlns:ds="http://schemas.openxmlformats.org/officeDocument/2006/customXml" ds:itemID="{4AC7D75B-D302-466C-9935-22DB15AB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59912-1461-4c8a-b550-078ad7b0d559"/>
    <ds:schemaRef ds:uri="9a39f4e6-3628-44de-ac05-658a9326e813"/>
    <ds:schemaRef ds:uri="4291c4a3-83fb-45a9-9782-acba6cec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0B599-9CE7-41FA-AF49-DEE93E3B2F10}">
  <ds:schemaRefs>
    <ds:schemaRef ds:uri="http://schemas.microsoft.com/sharepoint/events"/>
  </ds:schemaRefs>
</ds:datastoreItem>
</file>

<file path=customXml/itemProps4.xml><?xml version="1.0" encoding="utf-8"?>
<ds:datastoreItem xmlns:ds="http://schemas.openxmlformats.org/officeDocument/2006/customXml" ds:itemID="{71669286-95FD-4A7F-BC95-12DEBEBCF626}">
  <ds:schemaRefs>
    <ds:schemaRef ds:uri="http://schemas.microsoft.com/sharepoint/v3/contenttype/forms"/>
  </ds:schemaRefs>
</ds:datastoreItem>
</file>

<file path=customXml/itemProps5.xml><?xml version="1.0" encoding="utf-8"?>
<ds:datastoreItem xmlns:ds="http://schemas.openxmlformats.org/officeDocument/2006/customXml" ds:itemID="{048CEA1D-D814-4114-AE38-19EFF82D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17284</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Daniële Teerling</dc:creator>
  <cp:lastModifiedBy>Monique Pakbier</cp:lastModifiedBy>
  <cp:revision>2</cp:revision>
  <cp:lastPrinted>2018-03-23T15:24:00Z</cp:lastPrinted>
  <dcterms:created xsi:type="dcterms:W3CDTF">2022-01-31T10:30:00Z</dcterms:created>
  <dcterms:modified xsi:type="dcterms:W3CDTF">2022-01-31T10:30:00Z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0x0101006C5A227FF652294F95332A3E805F5100</vt:lpwstr>
  </property>
  <property fmtid="{D5CDD505-2E9C-101B-9397-08002B2CF9AE}" pid="3" name="_dlc_DocIdItemGuid">
    <vt:lpwstr>6e5a597f-3fb9-4f42-a5ce-d28ef823e2da</vt:lpwstr>
  </property>
</Properties>
</file>